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C2386" w14:textId="77B77A70" w:rsidR="00AC052F" w:rsidRDefault="00F065AC" w:rsidP="00686DF7">
      <w:pPr>
        <w:jc w:val="center"/>
        <w:rPr>
          <w:b/>
          <w:sz w:val="32"/>
        </w:rPr>
      </w:pPr>
      <w:r>
        <w:rPr>
          <w:b/>
          <w:sz w:val="32"/>
        </w:rPr>
        <w:t>Aspects of Carriage of Good</w:t>
      </w:r>
      <w:r w:rsidR="003670BE">
        <w:rPr>
          <w:b/>
          <w:sz w:val="32"/>
        </w:rPr>
        <w:t>s</w:t>
      </w:r>
      <w:r>
        <w:rPr>
          <w:b/>
          <w:sz w:val="32"/>
        </w:rPr>
        <w:t xml:space="preserve"> and Cargo Claims</w:t>
      </w:r>
    </w:p>
    <w:p w14:paraId="410C2389" w14:textId="7CB61FAF" w:rsidR="00686DF7" w:rsidRPr="0004021C" w:rsidRDefault="00056D8B" w:rsidP="0004021C">
      <w:pPr>
        <w:jc w:val="center"/>
        <w:rPr>
          <w:b/>
          <w:sz w:val="32"/>
        </w:rPr>
      </w:pPr>
      <w:r>
        <w:rPr>
          <w:b/>
          <w:sz w:val="32"/>
        </w:rPr>
        <w:t>19, 21 &amp; 22 May 2021</w:t>
      </w:r>
    </w:p>
    <w:p w14:paraId="410C238B" w14:textId="340C0EE8" w:rsidR="00686DF7" w:rsidRPr="00686DF7" w:rsidRDefault="00BB5B08" w:rsidP="00686DF7">
      <w:pPr>
        <w:rPr>
          <w:b/>
          <w:sz w:val="24"/>
        </w:rPr>
      </w:pPr>
      <w:r>
        <w:rPr>
          <w:b/>
          <w:sz w:val="24"/>
        </w:rPr>
        <w:t xml:space="preserve">Day 1: </w:t>
      </w:r>
      <w:r w:rsidR="00F41310">
        <w:rPr>
          <w:b/>
          <w:sz w:val="24"/>
        </w:rPr>
        <w:t xml:space="preserve">Wednesday </w:t>
      </w:r>
      <w:r w:rsidR="000A10FC">
        <w:rPr>
          <w:b/>
          <w:sz w:val="24"/>
        </w:rPr>
        <w:t>19 May</w:t>
      </w:r>
      <w:r w:rsidR="00686DF7" w:rsidRPr="00686DF7">
        <w:rPr>
          <w:b/>
          <w:sz w:val="24"/>
        </w:rPr>
        <w:t xml:space="preserve"> </w:t>
      </w:r>
    </w:p>
    <w:p w14:paraId="410C238C" w14:textId="4C2AFD1B" w:rsidR="00686DF7" w:rsidRPr="00837D6E" w:rsidRDefault="00A60551" w:rsidP="00686DF7">
      <w:pPr>
        <w:rPr>
          <w:rFonts w:cstheme="minorHAnsi"/>
          <w:b/>
        </w:rPr>
      </w:pPr>
      <w:r>
        <w:rPr>
          <w:rFonts w:cstheme="minorHAnsi"/>
          <w:b/>
        </w:rPr>
        <w:t>13.00</w:t>
      </w:r>
      <w:r w:rsidR="00B90900">
        <w:rPr>
          <w:rFonts w:cstheme="minorHAnsi"/>
          <w:b/>
        </w:rPr>
        <w:t xml:space="preserve"> (</w:t>
      </w:r>
      <w:r w:rsidR="00C53D44">
        <w:rPr>
          <w:rFonts w:cstheme="minorHAnsi"/>
          <w:b/>
        </w:rPr>
        <w:t>BS</w:t>
      </w:r>
      <w:r w:rsidR="00CC052F">
        <w:rPr>
          <w:rFonts w:cstheme="minorHAnsi"/>
          <w:b/>
        </w:rPr>
        <w:t>T</w:t>
      </w:r>
      <w:r w:rsidR="00B90900">
        <w:rPr>
          <w:rFonts w:cstheme="minorHAnsi"/>
          <w:b/>
        </w:rPr>
        <w:t>)</w:t>
      </w:r>
      <w:r w:rsidR="00686DF7" w:rsidRPr="00837D6E">
        <w:rPr>
          <w:rFonts w:cstheme="minorHAnsi"/>
          <w:b/>
        </w:rPr>
        <w:tab/>
        <w:t>Welcome: Structure of the Course</w:t>
      </w:r>
      <w:r w:rsidR="00130AE2">
        <w:rPr>
          <w:rFonts w:cstheme="minorHAnsi"/>
          <w:b/>
        </w:rPr>
        <w:tab/>
      </w:r>
      <w:r w:rsidR="00130AE2">
        <w:rPr>
          <w:rFonts w:cstheme="minorHAnsi"/>
          <w:b/>
        </w:rPr>
        <w:tab/>
      </w:r>
      <w:r w:rsidR="003435AE">
        <w:rPr>
          <w:rFonts w:cstheme="minorHAnsi"/>
          <w:b/>
        </w:rPr>
        <w:tab/>
      </w:r>
      <w:r w:rsidR="003435AE">
        <w:rPr>
          <w:rFonts w:cstheme="minorHAnsi"/>
          <w:b/>
        </w:rPr>
        <w:tab/>
      </w:r>
      <w:r w:rsidR="003435AE" w:rsidRPr="003435AE">
        <w:rPr>
          <w:rFonts w:cstheme="minorHAnsi"/>
          <w:b/>
        </w:rPr>
        <w:t>Dr Filip Saranovic</w:t>
      </w:r>
      <w:r w:rsidR="00686DF7" w:rsidRPr="00837D6E">
        <w:rPr>
          <w:rFonts w:cstheme="minorHAnsi"/>
          <w:b/>
        </w:rPr>
        <w:tab/>
      </w:r>
      <w:r w:rsidR="00686DF7" w:rsidRPr="00837D6E">
        <w:rPr>
          <w:rFonts w:cstheme="minorHAnsi"/>
          <w:b/>
        </w:rPr>
        <w:tab/>
      </w:r>
      <w:r w:rsidR="00686DF7" w:rsidRPr="00837D6E">
        <w:rPr>
          <w:rFonts w:cstheme="minorHAnsi"/>
          <w:b/>
        </w:rPr>
        <w:tab/>
      </w:r>
      <w:r w:rsidR="00686DF7" w:rsidRPr="00837D6E">
        <w:rPr>
          <w:rFonts w:cstheme="minorHAnsi"/>
          <w:b/>
        </w:rPr>
        <w:tab/>
      </w:r>
      <w:r w:rsidR="00686DF7" w:rsidRPr="00837D6E">
        <w:rPr>
          <w:rFonts w:cstheme="minorHAnsi"/>
          <w:b/>
        </w:rPr>
        <w:tab/>
      </w:r>
      <w:r w:rsidR="00686DF7" w:rsidRPr="00837D6E">
        <w:rPr>
          <w:rFonts w:cstheme="minorHAnsi"/>
          <w:b/>
        </w:rPr>
        <w:tab/>
      </w:r>
      <w:r w:rsidR="00686DF7" w:rsidRPr="00837D6E">
        <w:rPr>
          <w:rFonts w:cstheme="minorHAnsi"/>
          <w:b/>
        </w:rPr>
        <w:tab/>
        <w:t xml:space="preserve">        </w:t>
      </w:r>
      <w:r w:rsidR="00686DF7" w:rsidRPr="00837D6E">
        <w:rPr>
          <w:rFonts w:cstheme="minorHAnsi"/>
          <w:b/>
        </w:rPr>
        <w:tab/>
      </w:r>
      <w:r w:rsidR="00686DF7" w:rsidRPr="00837D6E">
        <w:rPr>
          <w:rFonts w:cstheme="minorHAnsi"/>
          <w:b/>
        </w:rPr>
        <w:tab/>
      </w:r>
      <w:r w:rsidR="00686DF7" w:rsidRPr="00837D6E">
        <w:rPr>
          <w:rFonts w:cstheme="minorHAnsi"/>
          <w:b/>
        </w:rPr>
        <w:tab/>
      </w:r>
      <w:r w:rsidR="00686DF7" w:rsidRPr="00837D6E">
        <w:rPr>
          <w:rFonts w:cstheme="minorHAnsi"/>
          <w:b/>
        </w:rPr>
        <w:tab/>
      </w:r>
      <w:r w:rsidR="00686DF7" w:rsidRPr="00837D6E">
        <w:rPr>
          <w:rFonts w:cstheme="minorHAnsi"/>
          <w:b/>
        </w:rPr>
        <w:tab/>
        <w:t xml:space="preserve">                              </w:t>
      </w:r>
    </w:p>
    <w:p w14:paraId="497D0C6F" w14:textId="75515F38" w:rsidR="00B44A99" w:rsidRDefault="00F41310" w:rsidP="000A1DF0">
      <w:pPr>
        <w:spacing w:after="0" w:line="240" w:lineRule="auto"/>
        <w:ind w:left="720" w:hanging="720"/>
        <w:rPr>
          <w:rFonts w:cstheme="minorHAnsi"/>
          <w:b/>
        </w:rPr>
      </w:pPr>
      <w:r>
        <w:rPr>
          <w:rFonts w:cstheme="minorHAnsi"/>
          <w:b/>
        </w:rPr>
        <w:t>1</w:t>
      </w:r>
      <w:r w:rsidR="00A60551">
        <w:rPr>
          <w:rFonts w:cstheme="minorHAnsi"/>
          <w:b/>
        </w:rPr>
        <w:t>3</w:t>
      </w:r>
      <w:r>
        <w:rPr>
          <w:rFonts w:cstheme="minorHAnsi"/>
          <w:b/>
        </w:rPr>
        <w:t>.05</w:t>
      </w:r>
      <w:r w:rsidR="00686DF7" w:rsidRPr="00837D6E">
        <w:rPr>
          <w:rFonts w:cstheme="minorHAnsi"/>
          <w:b/>
        </w:rPr>
        <w:tab/>
        <w:t>Session 1</w:t>
      </w:r>
      <w:r w:rsidR="00130AE2">
        <w:rPr>
          <w:rFonts w:cstheme="minorHAnsi"/>
          <w:b/>
        </w:rPr>
        <w:tab/>
      </w:r>
      <w:r w:rsidR="007E354F">
        <w:rPr>
          <w:rFonts w:cstheme="minorHAnsi"/>
          <w:b/>
        </w:rPr>
        <w:tab/>
      </w:r>
      <w:r w:rsidR="007E354F">
        <w:rPr>
          <w:rFonts w:cstheme="minorHAnsi"/>
          <w:b/>
        </w:rPr>
        <w:tab/>
      </w:r>
      <w:r w:rsidR="007E354F">
        <w:rPr>
          <w:rFonts w:cstheme="minorHAnsi"/>
          <w:b/>
        </w:rPr>
        <w:tab/>
      </w:r>
      <w:r w:rsidR="007E354F">
        <w:rPr>
          <w:rFonts w:cstheme="minorHAnsi"/>
          <w:b/>
        </w:rPr>
        <w:tab/>
      </w:r>
      <w:r w:rsidR="007E354F">
        <w:rPr>
          <w:rFonts w:cstheme="minorHAnsi"/>
          <w:b/>
        </w:rPr>
        <w:tab/>
      </w:r>
      <w:r w:rsidR="007E354F">
        <w:rPr>
          <w:rFonts w:cstheme="minorHAnsi"/>
          <w:b/>
        </w:rPr>
        <w:tab/>
      </w:r>
      <w:r w:rsidR="007E354F">
        <w:rPr>
          <w:rFonts w:cstheme="minorHAnsi"/>
          <w:b/>
        </w:rPr>
        <w:tab/>
      </w:r>
      <w:r w:rsidR="007E354F" w:rsidRPr="003435AE">
        <w:rPr>
          <w:rFonts w:cstheme="minorHAnsi"/>
          <w:b/>
        </w:rPr>
        <w:t>Dr Filip Saranovic</w:t>
      </w:r>
    </w:p>
    <w:p w14:paraId="764C6E27" w14:textId="77777777" w:rsidR="00B44A99" w:rsidRDefault="00B44A99" w:rsidP="000A1DF0">
      <w:pPr>
        <w:spacing w:after="0" w:line="240" w:lineRule="auto"/>
        <w:ind w:left="720" w:hanging="720"/>
        <w:rPr>
          <w:rFonts w:cstheme="minorHAnsi"/>
          <w:b/>
        </w:rPr>
      </w:pPr>
      <w:r>
        <w:rPr>
          <w:rFonts w:cstheme="minorHAnsi"/>
          <w:b/>
        </w:rPr>
        <w:tab/>
      </w:r>
      <w:r w:rsidRPr="00B44A99">
        <w:rPr>
          <w:rFonts w:cstheme="minorHAnsi"/>
          <w:b/>
        </w:rPr>
        <w:t>Hague and Hague-Visby Rules: application of Rules</w:t>
      </w:r>
    </w:p>
    <w:p w14:paraId="410C238F" w14:textId="4D7318B4" w:rsidR="00686DF7" w:rsidRPr="0004021C" w:rsidRDefault="00B44A99" w:rsidP="0004021C">
      <w:pPr>
        <w:spacing w:after="0" w:line="240" w:lineRule="auto"/>
        <w:ind w:left="720" w:hanging="720"/>
        <w:rPr>
          <w:rFonts w:cstheme="minorHAnsi"/>
          <w:bCs/>
          <w:i/>
        </w:rPr>
      </w:pPr>
      <w:r>
        <w:rPr>
          <w:rFonts w:cstheme="minorHAnsi"/>
          <w:b/>
        </w:rPr>
        <w:tab/>
      </w:r>
      <w:r w:rsidR="007E354F" w:rsidRPr="007E354F">
        <w:rPr>
          <w:rFonts w:cstheme="minorHAnsi"/>
          <w:bCs/>
        </w:rPr>
        <w:t>The Hague and (as later revised) Hague-Visby Rules are liability regimes for sea carriage, one or other of which is in force in most countries involved in the maritime enterprise. This session looks at the triggers for their application (which differ markedly as between the two regimes</w:t>
      </w:r>
      <w:proofErr w:type="gramStart"/>
      <w:r w:rsidR="007E354F" w:rsidRPr="007E354F">
        <w:rPr>
          <w:rFonts w:cstheme="minorHAnsi"/>
          <w:bCs/>
        </w:rPr>
        <w:t>), and</w:t>
      </w:r>
      <w:proofErr w:type="gramEnd"/>
      <w:r w:rsidR="007E354F" w:rsidRPr="007E354F">
        <w:rPr>
          <w:rFonts w:cstheme="minorHAnsi"/>
          <w:bCs/>
        </w:rPr>
        <w:t xml:space="preserve"> will concentrate on the content (and reason for) Art X of the Hague-Visby Rules. The Rules are fundamental to the relationship between carriers and cargo-owners</w:t>
      </w:r>
      <w:r w:rsidR="00E45F6B" w:rsidRPr="007E354F">
        <w:rPr>
          <w:rFonts w:cstheme="minorHAnsi"/>
          <w:bCs/>
        </w:rPr>
        <w:tab/>
      </w:r>
      <w:r w:rsidR="00130AE2" w:rsidRPr="007E354F">
        <w:rPr>
          <w:rFonts w:cstheme="minorHAnsi"/>
          <w:bCs/>
        </w:rPr>
        <w:tab/>
      </w:r>
      <w:r w:rsidR="00130AE2" w:rsidRPr="007E354F">
        <w:rPr>
          <w:rFonts w:cstheme="minorHAnsi"/>
          <w:bCs/>
        </w:rPr>
        <w:tab/>
      </w:r>
      <w:r w:rsidR="00130AE2" w:rsidRPr="007E354F">
        <w:rPr>
          <w:rFonts w:cstheme="minorHAnsi"/>
          <w:bCs/>
        </w:rPr>
        <w:tab/>
      </w:r>
      <w:r w:rsidR="00130AE2" w:rsidRPr="007E354F">
        <w:rPr>
          <w:rFonts w:cstheme="minorHAnsi"/>
          <w:bCs/>
        </w:rPr>
        <w:tab/>
      </w:r>
      <w:r w:rsidR="00686DF7" w:rsidRPr="007E354F">
        <w:rPr>
          <w:rFonts w:cstheme="minorHAnsi"/>
          <w:bCs/>
          <w:i/>
        </w:rPr>
        <w:t xml:space="preserve"> </w:t>
      </w:r>
    </w:p>
    <w:p w14:paraId="410C2390" w14:textId="33F4D53C" w:rsidR="00686DF7" w:rsidRPr="00686DF7" w:rsidRDefault="00686DF7" w:rsidP="00686DF7">
      <w:pPr>
        <w:rPr>
          <w:rFonts w:cstheme="minorHAnsi"/>
          <w:i/>
          <w:u w:val="single"/>
        </w:rPr>
      </w:pPr>
      <w:r w:rsidRPr="00686DF7">
        <w:rPr>
          <w:rFonts w:cstheme="minorHAnsi"/>
          <w:i/>
          <w:u w:val="single"/>
        </w:rPr>
        <w:t>1</w:t>
      </w:r>
      <w:r w:rsidR="00A60551">
        <w:rPr>
          <w:rFonts w:cstheme="minorHAnsi"/>
          <w:i/>
          <w:u w:val="single"/>
        </w:rPr>
        <w:t>4</w:t>
      </w:r>
      <w:r w:rsidRPr="00686DF7">
        <w:rPr>
          <w:rFonts w:cstheme="minorHAnsi"/>
          <w:i/>
          <w:u w:val="single"/>
        </w:rPr>
        <w:t>.0</w:t>
      </w:r>
      <w:r w:rsidR="005C2CFC">
        <w:rPr>
          <w:rFonts w:cstheme="minorHAnsi"/>
          <w:i/>
          <w:u w:val="single"/>
        </w:rPr>
        <w:t>5</w:t>
      </w:r>
      <w:r w:rsidRPr="00686DF7">
        <w:rPr>
          <w:rFonts w:cstheme="minorHAnsi"/>
          <w:i/>
          <w:u w:val="single"/>
        </w:rPr>
        <w:tab/>
        <w:t>Break</w:t>
      </w:r>
    </w:p>
    <w:p w14:paraId="049F5298" w14:textId="77777777" w:rsidR="003F032E" w:rsidRDefault="005C2CFC" w:rsidP="005C2CFC">
      <w:pPr>
        <w:spacing w:after="0" w:line="240" w:lineRule="auto"/>
        <w:ind w:left="720" w:hanging="720"/>
        <w:rPr>
          <w:rFonts w:cstheme="minorHAnsi"/>
          <w:b/>
        </w:rPr>
      </w:pPr>
      <w:r>
        <w:rPr>
          <w:rFonts w:cstheme="minorHAnsi"/>
          <w:b/>
        </w:rPr>
        <w:t>1</w:t>
      </w:r>
      <w:r w:rsidR="00A60551">
        <w:rPr>
          <w:rFonts w:cstheme="minorHAnsi"/>
          <w:b/>
        </w:rPr>
        <w:t>4</w:t>
      </w:r>
      <w:r>
        <w:rPr>
          <w:rFonts w:cstheme="minorHAnsi"/>
          <w:b/>
        </w:rPr>
        <w:t>.10</w:t>
      </w:r>
      <w:r w:rsidR="00686DF7" w:rsidRPr="00686DF7">
        <w:rPr>
          <w:rFonts w:cstheme="minorHAnsi"/>
          <w:b/>
        </w:rPr>
        <w:tab/>
        <w:t>Session 2</w:t>
      </w:r>
      <w:r w:rsidR="00E45F6B">
        <w:rPr>
          <w:rFonts w:cstheme="minorHAnsi"/>
          <w:b/>
        </w:rPr>
        <w:tab/>
      </w:r>
      <w:r w:rsidR="002A6CF1">
        <w:rPr>
          <w:rFonts w:cstheme="minorHAnsi"/>
          <w:b/>
        </w:rPr>
        <w:tab/>
      </w:r>
      <w:r w:rsidR="002A6CF1">
        <w:rPr>
          <w:rFonts w:cstheme="minorHAnsi"/>
          <w:b/>
        </w:rPr>
        <w:tab/>
      </w:r>
      <w:r w:rsidR="002A6CF1">
        <w:rPr>
          <w:rFonts w:cstheme="minorHAnsi"/>
          <w:b/>
        </w:rPr>
        <w:tab/>
      </w:r>
      <w:r w:rsidR="002A6CF1">
        <w:rPr>
          <w:rFonts w:cstheme="minorHAnsi"/>
          <w:b/>
        </w:rPr>
        <w:tab/>
      </w:r>
      <w:r w:rsidR="002A6CF1">
        <w:rPr>
          <w:rFonts w:cstheme="minorHAnsi"/>
          <w:b/>
        </w:rPr>
        <w:tab/>
      </w:r>
      <w:r w:rsidR="002A6CF1">
        <w:rPr>
          <w:rFonts w:cstheme="minorHAnsi"/>
          <w:b/>
        </w:rPr>
        <w:tab/>
      </w:r>
      <w:r w:rsidR="002A6CF1">
        <w:rPr>
          <w:rFonts w:cstheme="minorHAnsi"/>
          <w:b/>
        </w:rPr>
        <w:tab/>
        <w:t>Dr Jenny Zhang</w:t>
      </w:r>
      <w:r w:rsidR="002A6CF1">
        <w:rPr>
          <w:rFonts w:cstheme="minorHAnsi"/>
          <w:b/>
        </w:rPr>
        <w:tab/>
      </w:r>
    </w:p>
    <w:p w14:paraId="2C1857B2" w14:textId="77777777" w:rsidR="003F032E" w:rsidRDefault="003F032E" w:rsidP="003F032E">
      <w:pPr>
        <w:spacing w:after="0" w:line="240" w:lineRule="auto"/>
        <w:ind w:left="720"/>
        <w:rPr>
          <w:rFonts w:cstheme="minorHAnsi"/>
          <w:b/>
        </w:rPr>
      </w:pPr>
      <w:r w:rsidRPr="003F032E">
        <w:rPr>
          <w:rFonts w:cstheme="minorHAnsi"/>
          <w:b/>
        </w:rPr>
        <w:t>Bills of lading: role and function</w:t>
      </w:r>
      <w:r w:rsidR="00E45F6B">
        <w:rPr>
          <w:rFonts w:cstheme="minorHAnsi"/>
          <w:b/>
        </w:rPr>
        <w:tab/>
      </w:r>
    </w:p>
    <w:p w14:paraId="410C2393" w14:textId="3F6F6F36" w:rsidR="00433215" w:rsidRPr="000C64C3" w:rsidRDefault="000C64C3" w:rsidP="003F032E">
      <w:pPr>
        <w:spacing w:after="0" w:line="240" w:lineRule="auto"/>
        <w:ind w:left="720"/>
        <w:rPr>
          <w:rFonts w:cstheme="minorHAnsi"/>
          <w:bCs/>
          <w:i/>
        </w:rPr>
      </w:pPr>
      <w:r w:rsidRPr="000C64C3">
        <w:rPr>
          <w:rFonts w:cstheme="minorHAnsi"/>
          <w:bCs/>
        </w:rPr>
        <w:t>The most important role of the bill of lading is as a document of title, but it is also evidence of what was shipped, and when, and of the terms of the carriage contract. This session looks at how these roles work, including the transfer of contractual rights and obligations under the carriage contract (which is originally made with the shipper of the cargo) as the bill of lading is transferred.</w:t>
      </w:r>
      <w:r w:rsidR="00E45F6B" w:rsidRPr="000C64C3">
        <w:rPr>
          <w:rFonts w:cstheme="minorHAnsi"/>
          <w:bCs/>
        </w:rPr>
        <w:tab/>
      </w:r>
      <w:r w:rsidR="00A61D0E" w:rsidRPr="000C64C3">
        <w:rPr>
          <w:rFonts w:cstheme="minorHAnsi"/>
          <w:bCs/>
        </w:rPr>
        <w:tab/>
      </w:r>
      <w:r w:rsidR="00A61D0E" w:rsidRPr="000C64C3">
        <w:rPr>
          <w:rFonts w:cstheme="minorHAnsi"/>
          <w:bCs/>
        </w:rPr>
        <w:tab/>
      </w:r>
      <w:r w:rsidR="00130AE2" w:rsidRPr="000C64C3">
        <w:rPr>
          <w:rFonts w:cstheme="minorHAnsi"/>
          <w:bCs/>
          <w:i/>
        </w:rPr>
        <w:tab/>
      </w:r>
    </w:p>
    <w:p w14:paraId="630A199E" w14:textId="77777777" w:rsidR="00A60551" w:rsidRDefault="00A60551" w:rsidP="00F41310">
      <w:pPr>
        <w:spacing w:after="0" w:line="240" w:lineRule="auto"/>
        <w:rPr>
          <w:rFonts w:cstheme="minorHAnsi"/>
          <w:i/>
          <w:u w:val="single"/>
        </w:rPr>
      </w:pPr>
    </w:p>
    <w:p w14:paraId="029A50E1" w14:textId="77777777" w:rsidR="00DD22BE" w:rsidRDefault="00837D6E" w:rsidP="00F41310">
      <w:pPr>
        <w:spacing w:after="0" w:line="240" w:lineRule="auto"/>
        <w:rPr>
          <w:rFonts w:cstheme="minorHAnsi"/>
          <w:b/>
        </w:rPr>
      </w:pPr>
      <w:r w:rsidRPr="00837D6E">
        <w:rPr>
          <w:rFonts w:cstheme="minorHAnsi"/>
          <w:b/>
        </w:rPr>
        <w:t>1</w:t>
      </w:r>
      <w:r w:rsidR="00A60551">
        <w:rPr>
          <w:rFonts w:cstheme="minorHAnsi"/>
          <w:b/>
        </w:rPr>
        <w:t>5</w:t>
      </w:r>
      <w:r w:rsidRPr="00837D6E">
        <w:rPr>
          <w:rFonts w:cstheme="minorHAnsi"/>
          <w:b/>
        </w:rPr>
        <w:t>.1</w:t>
      </w:r>
      <w:r w:rsidR="00A60551">
        <w:rPr>
          <w:rFonts w:cstheme="minorHAnsi"/>
          <w:b/>
        </w:rPr>
        <w:t>0</w:t>
      </w:r>
      <w:r w:rsidRPr="00837D6E">
        <w:rPr>
          <w:rFonts w:cstheme="minorHAnsi"/>
          <w:b/>
        </w:rPr>
        <w:tab/>
      </w:r>
      <w:r w:rsidR="00686DF7" w:rsidRPr="00837D6E">
        <w:rPr>
          <w:rFonts w:cstheme="minorHAnsi"/>
          <w:b/>
        </w:rPr>
        <w:t>Session 3</w:t>
      </w:r>
      <w:r w:rsidR="002D327B">
        <w:rPr>
          <w:rFonts w:cstheme="minorHAnsi"/>
          <w:b/>
        </w:rPr>
        <w:tab/>
      </w:r>
      <w:r w:rsidR="002D327B">
        <w:rPr>
          <w:rFonts w:cstheme="minorHAnsi"/>
          <w:b/>
        </w:rPr>
        <w:tab/>
      </w:r>
      <w:r w:rsidR="002D327B">
        <w:rPr>
          <w:rFonts w:cstheme="minorHAnsi"/>
          <w:b/>
        </w:rPr>
        <w:tab/>
      </w:r>
      <w:r w:rsidR="002D327B">
        <w:rPr>
          <w:rFonts w:cstheme="minorHAnsi"/>
          <w:b/>
        </w:rPr>
        <w:tab/>
      </w:r>
      <w:r w:rsidR="002D327B">
        <w:rPr>
          <w:rFonts w:cstheme="minorHAnsi"/>
          <w:b/>
        </w:rPr>
        <w:tab/>
      </w:r>
      <w:r w:rsidR="002D327B">
        <w:rPr>
          <w:rFonts w:cstheme="minorHAnsi"/>
          <w:b/>
        </w:rPr>
        <w:tab/>
      </w:r>
      <w:r w:rsidR="002D327B">
        <w:rPr>
          <w:rFonts w:cstheme="minorHAnsi"/>
          <w:b/>
        </w:rPr>
        <w:tab/>
      </w:r>
      <w:r w:rsidR="002D327B">
        <w:rPr>
          <w:rFonts w:cstheme="minorHAnsi"/>
          <w:b/>
        </w:rPr>
        <w:tab/>
        <w:t>Richard Lord QC</w:t>
      </w:r>
      <w:r w:rsidR="00D25576">
        <w:rPr>
          <w:rFonts w:cstheme="minorHAnsi"/>
          <w:b/>
        </w:rPr>
        <w:tab/>
      </w:r>
      <w:r w:rsidR="00D25576" w:rsidRPr="00D25576">
        <w:rPr>
          <w:rFonts w:cstheme="minorHAnsi"/>
          <w:b/>
        </w:rPr>
        <w:t xml:space="preserve">Hague and Hague-Visby Rules: cargo claims (Arts </w:t>
      </w:r>
      <w:proofErr w:type="gramStart"/>
      <w:r w:rsidR="00D25576" w:rsidRPr="00D25576">
        <w:rPr>
          <w:rFonts w:cstheme="minorHAnsi"/>
          <w:b/>
        </w:rPr>
        <w:t>III(</w:t>
      </w:r>
      <w:proofErr w:type="gramEnd"/>
      <w:r w:rsidR="00D25576" w:rsidRPr="00D25576">
        <w:rPr>
          <w:rFonts w:cstheme="minorHAnsi"/>
          <w:b/>
        </w:rPr>
        <w:t xml:space="preserve">1), III(2), IV(1), IV(2))  </w:t>
      </w:r>
    </w:p>
    <w:p w14:paraId="410C2396" w14:textId="320A9FCA" w:rsidR="00F41310" w:rsidRPr="00DD22BE" w:rsidRDefault="00DD22BE" w:rsidP="00DD22BE">
      <w:pPr>
        <w:spacing w:after="0" w:line="240" w:lineRule="auto"/>
        <w:ind w:left="720"/>
        <w:rPr>
          <w:rFonts w:cstheme="minorHAnsi"/>
          <w:bCs/>
        </w:rPr>
      </w:pPr>
      <w:r w:rsidRPr="00DD22BE">
        <w:rPr>
          <w:rFonts w:cstheme="minorHAnsi"/>
          <w:bCs/>
        </w:rPr>
        <w:t xml:space="preserve">This session is about the main substance of the Rules (there being no significant difference, in this respect, between the two regimes). Arts </w:t>
      </w:r>
      <w:proofErr w:type="gramStart"/>
      <w:r w:rsidRPr="00DD22BE">
        <w:rPr>
          <w:rFonts w:cstheme="minorHAnsi"/>
          <w:bCs/>
        </w:rPr>
        <w:t>III(</w:t>
      </w:r>
      <w:proofErr w:type="gramEnd"/>
      <w:r w:rsidRPr="00DD22BE">
        <w:rPr>
          <w:rFonts w:cstheme="minorHAnsi"/>
          <w:bCs/>
        </w:rPr>
        <w:t xml:space="preserve">1), III(2) and IV(1) cover the main duties of carriers, to provide a seaworthy vessel "before and at the beginning of the voyage", and to care for the cargo. Art </w:t>
      </w:r>
      <w:proofErr w:type="gramStart"/>
      <w:r w:rsidRPr="00DD22BE">
        <w:rPr>
          <w:rFonts w:cstheme="minorHAnsi"/>
          <w:bCs/>
        </w:rPr>
        <w:t>IV(</w:t>
      </w:r>
      <w:proofErr w:type="gramEnd"/>
      <w:r w:rsidRPr="00DD22BE">
        <w:rPr>
          <w:rFonts w:cstheme="minorHAnsi"/>
          <w:bCs/>
        </w:rPr>
        <w:t>2) sets out the excepted perils to which the carrier is entitled. The session will include the inter-relationship between these provisions, and at the burden of proof (on which there has been significant recent English case law).</w:t>
      </w:r>
      <w:r w:rsidR="00130AE2" w:rsidRPr="00DD22BE">
        <w:rPr>
          <w:rFonts w:cstheme="minorHAnsi"/>
          <w:bCs/>
        </w:rPr>
        <w:tab/>
      </w:r>
      <w:r w:rsidR="00130AE2" w:rsidRPr="00DD22BE">
        <w:rPr>
          <w:rFonts w:cstheme="minorHAnsi"/>
          <w:bCs/>
        </w:rPr>
        <w:tab/>
      </w:r>
    </w:p>
    <w:p w14:paraId="410C2399" w14:textId="1EF35E6F" w:rsidR="00837D6E" w:rsidRPr="00686DF7" w:rsidRDefault="00130AE2" w:rsidP="00DF7206">
      <w:pPr>
        <w:spacing w:after="0" w:line="240" w:lineRule="auto"/>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686DF7" w:rsidRPr="00686DF7">
        <w:rPr>
          <w:rFonts w:cstheme="minorHAnsi"/>
        </w:rPr>
        <w:t xml:space="preserve"> </w:t>
      </w:r>
    </w:p>
    <w:p w14:paraId="424699AD" w14:textId="77777777" w:rsidR="00071F2B" w:rsidRDefault="00837D6E" w:rsidP="00071F2B">
      <w:pPr>
        <w:spacing w:after="0" w:line="240" w:lineRule="auto"/>
        <w:ind w:left="720" w:hanging="720"/>
        <w:rPr>
          <w:rFonts w:cstheme="minorHAnsi"/>
          <w:b/>
        </w:rPr>
      </w:pPr>
      <w:r w:rsidRPr="00837D6E">
        <w:rPr>
          <w:rFonts w:cstheme="minorHAnsi"/>
          <w:b/>
        </w:rPr>
        <w:t>1</w:t>
      </w:r>
      <w:r w:rsidR="00CC052F">
        <w:rPr>
          <w:rFonts w:cstheme="minorHAnsi"/>
          <w:b/>
        </w:rPr>
        <w:t>6</w:t>
      </w:r>
      <w:r w:rsidRPr="00837D6E">
        <w:rPr>
          <w:rFonts w:cstheme="minorHAnsi"/>
          <w:b/>
        </w:rPr>
        <w:t>.</w:t>
      </w:r>
      <w:r w:rsidR="00DF7206">
        <w:rPr>
          <w:rFonts w:cstheme="minorHAnsi"/>
          <w:b/>
        </w:rPr>
        <w:t>10</w:t>
      </w:r>
      <w:r w:rsidRPr="00837D6E">
        <w:rPr>
          <w:rFonts w:cstheme="minorHAnsi"/>
          <w:b/>
        </w:rPr>
        <w:t xml:space="preserve"> </w:t>
      </w:r>
      <w:r w:rsidRPr="00837D6E">
        <w:rPr>
          <w:rFonts w:cstheme="minorHAnsi"/>
          <w:b/>
        </w:rPr>
        <w:tab/>
      </w:r>
      <w:r w:rsidR="00686DF7" w:rsidRPr="00837D6E">
        <w:rPr>
          <w:rFonts w:cstheme="minorHAnsi"/>
          <w:b/>
        </w:rPr>
        <w:t>Session 4</w:t>
      </w:r>
      <w:r w:rsidR="00586189">
        <w:rPr>
          <w:rFonts w:cstheme="minorHAnsi"/>
          <w:b/>
        </w:rPr>
        <w:tab/>
      </w:r>
      <w:r w:rsidR="00D371E2">
        <w:rPr>
          <w:rFonts w:cstheme="minorHAnsi"/>
          <w:b/>
        </w:rPr>
        <w:tab/>
      </w:r>
      <w:r w:rsidR="00D371E2">
        <w:rPr>
          <w:rFonts w:cstheme="minorHAnsi"/>
          <w:b/>
        </w:rPr>
        <w:tab/>
      </w:r>
      <w:r w:rsidR="00D371E2">
        <w:rPr>
          <w:rFonts w:cstheme="minorHAnsi"/>
          <w:b/>
        </w:rPr>
        <w:tab/>
      </w:r>
      <w:r w:rsidR="00D371E2">
        <w:rPr>
          <w:rFonts w:cstheme="minorHAnsi"/>
          <w:b/>
        </w:rPr>
        <w:tab/>
      </w:r>
      <w:r w:rsidR="00D371E2">
        <w:rPr>
          <w:rFonts w:cstheme="minorHAnsi"/>
          <w:b/>
        </w:rPr>
        <w:tab/>
      </w:r>
      <w:r w:rsidR="00D371E2">
        <w:rPr>
          <w:rFonts w:cstheme="minorHAnsi"/>
          <w:b/>
        </w:rPr>
        <w:tab/>
      </w:r>
      <w:r w:rsidR="00D371E2">
        <w:rPr>
          <w:rFonts w:cstheme="minorHAnsi"/>
          <w:b/>
        </w:rPr>
        <w:tab/>
        <w:t>Richard Lord QC</w:t>
      </w:r>
    </w:p>
    <w:p w14:paraId="1546677F" w14:textId="77777777" w:rsidR="00071F2B" w:rsidRDefault="003145CF" w:rsidP="00071F2B">
      <w:pPr>
        <w:spacing w:after="0" w:line="240" w:lineRule="auto"/>
        <w:ind w:left="720"/>
        <w:rPr>
          <w:rFonts w:cstheme="minorHAnsi"/>
          <w:b/>
        </w:rPr>
      </w:pPr>
      <w:r w:rsidRPr="003145CF">
        <w:rPr>
          <w:rFonts w:cstheme="minorHAnsi"/>
          <w:b/>
        </w:rPr>
        <w:t xml:space="preserve">Hague and Hague-Visby Rules: package limitation (Art </w:t>
      </w:r>
      <w:proofErr w:type="gramStart"/>
      <w:r w:rsidRPr="003145CF">
        <w:rPr>
          <w:rFonts w:cstheme="minorHAnsi"/>
          <w:b/>
        </w:rPr>
        <w:t>IV(</w:t>
      </w:r>
      <w:proofErr w:type="gramEnd"/>
      <w:r w:rsidRPr="003145CF">
        <w:rPr>
          <w:rFonts w:cstheme="minorHAnsi"/>
          <w:b/>
        </w:rPr>
        <w:t>5))</w:t>
      </w:r>
      <w:r w:rsidR="00586189">
        <w:rPr>
          <w:rFonts w:cstheme="minorHAnsi"/>
          <w:b/>
        </w:rPr>
        <w:tab/>
      </w:r>
      <w:r w:rsidR="00586189">
        <w:rPr>
          <w:rFonts w:cstheme="minorHAnsi"/>
          <w:b/>
        </w:rPr>
        <w:tab/>
      </w:r>
      <w:r w:rsidR="00586189">
        <w:rPr>
          <w:rFonts w:cstheme="minorHAnsi"/>
          <w:b/>
        </w:rPr>
        <w:tab/>
      </w:r>
      <w:r w:rsidR="00586189">
        <w:rPr>
          <w:rFonts w:cstheme="minorHAnsi"/>
          <w:b/>
        </w:rPr>
        <w:tab/>
      </w:r>
    </w:p>
    <w:p w14:paraId="410C239B" w14:textId="06D0D9F6" w:rsidR="00B27919" w:rsidRPr="00E45F6B" w:rsidRDefault="00071F2B" w:rsidP="00071F2B">
      <w:pPr>
        <w:spacing w:after="0" w:line="240" w:lineRule="auto"/>
        <w:ind w:left="720"/>
        <w:rPr>
          <w:rFonts w:cstheme="minorHAnsi"/>
        </w:rPr>
      </w:pPr>
      <w:r w:rsidRPr="00071F2B">
        <w:rPr>
          <w:rFonts w:cstheme="minorHAnsi"/>
          <w:bCs/>
        </w:rPr>
        <w:t>The carrier is entitled to a limit of liability per package (or by weight under Hague-Visby - principally applying to bulk cargoes). There are significant differences between the two regimes, and the session will also include recent English case law, where the issue has been which of the two regimes has been applicable.</w:t>
      </w:r>
    </w:p>
    <w:p w14:paraId="410C239D" w14:textId="0059267C" w:rsidR="00686DF7" w:rsidRPr="00686DF7" w:rsidRDefault="00130AE2" w:rsidP="00E45F6B">
      <w:pPr>
        <w:spacing w:after="0" w:line="240" w:lineRule="auto"/>
        <w:ind w:firstLine="720"/>
        <w:rPr>
          <w:rFonts w:cstheme="minorHAnsi"/>
        </w:rPr>
      </w:pPr>
      <w:r w:rsidRPr="00E45F6B">
        <w:rPr>
          <w:rFonts w:cstheme="minorHAnsi"/>
        </w:rPr>
        <w:tab/>
      </w:r>
      <w:r w:rsidRPr="00E45F6B">
        <w:rPr>
          <w:rFonts w:cstheme="minorHAnsi"/>
        </w:rPr>
        <w:tab/>
      </w:r>
      <w:r w:rsidRPr="00E45F6B">
        <w:rPr>
          <w:rFonts w:cstheme="minorHAnsi"/>
        </w:rPr>
        <w:tab/>
      </w:r>
      <w:r w:rsidRPr="00E45F6B">
        <w:rPr>
          <w:rFonts w:cstheme="minorHAnsi"/>
        </w:rPr>
        <w:tab/>
      </w:r>
      <w:r w:rsidRPr="00E45F6B">
        <w:rPr>
          <w:rFonts w:cstheme="minorHAnsi"/>
        </w:rPr>
        <w:tab/>
      </w:r>
      <w:r w:rsidRPr="00E45F6B">
        <w:rPr>
          <w:rFonts w:cstheme="minorHAnsi"/>
        </w:rPr>
        <w:tab/>
      </w:r>
      <w:r w:rsidR="00837D6E" w:rsidRPr="00E45F6B">
        <w:rPr>
          <w:rFonts w:cstheme="minorHAnsi"/>
        </w:rPr>
        <w:t xml:space="preserve"> </w:t>
      </w:r>
      <w:r w:rsidR="00686DF7" w:rsidRPr="00686DF7">
        <w:rPr>
          <w:rFonts w:cstheme="minorHAnsi"/>
        </w:rPr>
        <w:tab/>
      </w:r>
      <w:r w:rsidR="00686DF7" w:rsidRPr="00686DF7">
        <w:rPr>
          <w:rFonts w:cstheme="minorHAnsi"/>
        </w:rPr>
        <w:tab/>
      </w:r>
    </w:p>
    <w:p w14:paraId="410C239E" w14:textId="77EFB626" w:rsidR="00686DF7" w:rsidRPr="000A1DF0" w:rsidRDefault="000A1DF0" w:rsidP="00686DF7">
      <w:pPr>
        <w:rPr>
          <w:rFonts w:cstheme="minorHAnsi"/>
          <w:i/>
          <w:u w:val="single"/>
        </w:rPr>
      </w:pPr>
      <w:r w:rsidRPr="000A1DF0">
        <w:rPr>
          <w:rFonts w:cstheme="minorHAnsi"/>
          <w:i/>
          <w:u w:val="single"/>
        </w:rPr>
        <w:t>1</w:t>
      </w:r>
      <w:r w:rsidR="00CC052F">
        <w:rPr>
          <w:rFonts w:cstheme="minorHAnsi"/>
          <w:i/>
          <w:u w:val="single"/>
        </w:rPr>
        <w:t>7</w:t>
      </w:r>
      <w:r w:rsidRPr="000A1DF0">
        <w:rPr>
          <w:rFonts w:cstheme="minorHAnsi"/>
          <w:i/>
          <w:u w:val="single"/>
        </w:rPr>
        <w:t>.</w:t>
      </w:r>
      <w:r w:rsidR="00CC052F">
        <w:rPr>
          <w:rFonts w:cstheme="minorHAnsi"/>
          <w:i/>
          <w:u w:val="single"/>
        </w:rPr>
        <w:t>0</w:t>
      </w:r>
      <w:r w:rsidR="00B27919">
        <w:rPr>
          <w:rFonts w:cstheme="minorHAnsi"/>
          <w:i/>
          <w:u w:val="single"/>
        </w:rPr>
        <w:t>5</w:t>
      </w:r>
      <w:r w:rsidRPr="000A1DF0">
        <w:rPr>
          <w:rFonts w:cstheme="minorHAnsi"/>
          <w:i/>
          <w:u w:val="single"/>
        </w:rPr>
        <w:tab/>
      </w:r>
      <w:r>
        <w:rPr>
          <w:rFonts w:cstheme="minorHAnsi"/>
          <w:i/>
          <w:u w:val="single"/>
        </w:rPr>
        <w:t>Break</w:t>
      </w:r>
    </w:p>
    <w:p w14:paraId="76E0C3B2" w14:textId="483DB9A1" w:rsidR="00F344D4" w:rsidRDefault="000A1DF0" w:rsidP="00B27919">
      <w:pPr>
        <w:spacing w:after="0" w:line="240" w:lineRule="auto"/>
        <w:rPr>
          <w:rFonts w:cstheme="minorHAnsi"/>
          <w:b/>
        </w:rPr>
      </w:pPr>
      <w:r w:rsidRPr="000A1DF0">
        <w:rPr>
          <w:rFonts w:cstheme="minorHAnsi"/>
          <w:b/>
        </w:rPr>
        <w:t>1</w:t>
      </w:r>
      <w:r w:rsidR="00CC052F">
        <w:rPr>
          <w:rFonts w:cstheme="minorHAnsi"/>
          <w:b/>
        </w:rPr>
        <w:t>7</w:t>
      </w:r>
      <w:r w:rsidRPr="000A1DF0">
        <w:rPr>
          <w:rFonts w:cstheme="minorHAnsi"/>
          <w:b/>
        </w:rPr>
        <w:t>.</w:t>
      </w:r>
      <w:r w:rsidR="00CC052F">
        <w:rPr>
          <w:rFonts w:cstheme="minorHAnsi"/>
          <w:b/>
        </w:rPr>
        <w:t>1</w:t>
      </w:r>
      <w:r w:rsidRPr="000A1DF0">
        <w:rPr>
          <w:rFonts w:cstheme="minorHAnsi"/>
          <w:b/>
        </w:rPr>
        <w:t>0</w:t>
      </w:r>
      <w:r w:rsidRPr="000A1DF0">
        <w:rPr>
          <w:rFonts w:cstheme="minorHAnsi"/>
          <w:b/>
        </w:rPr>
        <w:tab/>
        <w:t>Session 5</w:t>
      </w:r>
      <w:r w:rsidR="00586189">
        <w:rPr>
          <w:rFonts w:cstheme="minorHAnsi"/>
          <w:b/>
        </w:rPr>
        <w:tab/>
      </w:r>
      <w:r w:rsidR="00F344D4">
        <w:rPr>
          <w:rFonts w:cstheme="minorHAnsi"/>
          <w:b/>
        </w:rPr>
        <w:tab/>
      </w:r>
      <w:r w:rsidR="00F344D4">
        <w:rPr>
          <w:rFonts w:cstheme="minorHAnsi"/>
          <w:b/>
        </w:rPr>
        <w:tab/>
      </w:r>
      <w:r w:rsidR="00F344D4">
        <w:rPr>
          <w:rFonts w:cstheme="minorHAnsi"/>
          <w:b/>
        </w:rPr>
        <w:tab/>
      </w:r>
      <w:r w:rsidR="00F344D4">
        <w:rPr>
          <w:rFonts w:cstheme="minorHAnsi"/>
          <w:b/>
        </w:rPr>
        <w:tab/>
      </w:r>
      <w:r w:rsidR="00F344D4">
        <w:rPr>
          <w:rFonts w:cstheme="minorHAnsi"/>
          <w:b/>
        </w:rPr>
        <w:tab/>
      </w:r>
      <w:r w:rsidR="00F344D4">
        <w:rPr>
          <w:rFonts w:cstheme="minorHAnsi"/>
          <w:b/>
        </w:rPr>
        <w:tab/>
      </w:r>
      <w:r w:rsidR="00F344D4">
        <w:rPr>
          <w:rFonts w:cstheme="minorHAnsi"/>
          <w:b/>
        </w:rPr>
        <w:tab/>
        <w:t>Sir Bernard Eder</w:t>
      </w:r>
    </w:p>
    <w:p w14:paraId="12387995" w14:textId="77777777" w:rsidR="0004021C" w:rsidRDefault="00F344D4" w:rsidP="00B27919">
      <w:pPr>
        <w:spacing w:after="0" w:line="240" w:lineRule="auto"/>
        <w:rPr>
          <w:rFonts w:cstheme="minorHAnsi"/>
          <w:b/>
        </w:rPr>
      </w:pPr>
      <w:r>
        <w:rPr>
          <w:rFonts w:cstheme="minorHAnsi"/>
          <w:b/>
        </w:rPr>
        <w:tab/>
      </w:r>
      <w:r w:rsidRPr="00F344D4">
        <w:rPr>
          <w:rFonts w:cstheme="minorHAnsi"/>
          <w:b/>
        </w:rPr>
        <w:t>English law and arbitration: pros and cons</w:t>
      </w:r>
      <w:r w:rsidR="00586189">
        <w:rPr>
          <w:rFonts w:cstheme="minorHAnsi"/>
          <w:b/>
        </w:rPr>
        <w:tab/>
      </w:r>
    </w:p>
    <w:p w14:paraId="410C23A0" w14:textId="0ABA0CE8" w:rsidR="006A5B94" w:rsidRPr="0004021C" w:rsidRDefault="0004021C" w:rsidP="0004021C">
      <w:pPr>
        <w:spacing w:after="0" w:line="240" w:lineRule="auto"/>
        <w:ind w:left="720"/>
        <w:rPr>
          <w:rFonts w:cstheme="minorHAnsi"/>
          <w:bCs/>
        </w:rPr>
      </w:pPr>
      <w:r w:rsidRPr="0004021C">
        <w:rPr>
          <w:rFonts w:cstheme="minorHAnsi"/>
          <w:bCs/>
        </w:rPr>
        <w:t xml:space="preserve">Many carriage contracts provide for English law to govern, and most (but not all) also provide for English arbitration. This session looks at features of English law and English arbitration that carriers and cargo-owners might find attractive, </w:t>
      </w:r>
      <w:proofErr w:type="gramStart"/>
      <w:r w:rsidRPr="0004021C">
        <w:rPr>
          <w:rFonts w:cstheme="minorHAnsi"/>
          <w:bCs/>
        </w:rPr>
        <w:t>and also</w:t>
      </w:r>
      <w:proofErr w:type="gramEnd"/>
      <w:r w:rsidRPr="0004021C">
        <w:rPr>
          <w:rFonts w:cstheme="minorHAnsi"/>
          <w:bCs/>
        </w:rPr>
        <w:t xml:space="preserve"> at why the parties might choose not to opt for them.</w:t>
      </w:r>
      <w:r w:rsidR="00586189" w:rsidRPr="0004021C">
        <w:rPr>
          <w:rFonts w:cstheme="minorHAnsi"/>
          <w:bCs/>
        </w:rPr>
        <w:tab/>
      </w:r>
      <w:r w:rsidR="00586189" w:rsidRPr="0004021C">
        <w:rPr>
          <w:rFonts w:cstheme="minorHAnsi"/>
          <w:bCs/>
        </w:rPr>
        <w:tab/>
      </w:r>
      <w:r w:rsidR="00A61D0E" w:rsidRPr="0004021C">
        <w:rPr>
          <w:rFonts w:cstheme="minorHAnsi"/>
          <w:bCs/>
        </w:rPr>
        <w:tab/>
      </w:r>
    </w:p>
    <w:p w14:paraId="410C23A1" w14:textId="77777777" w:rsidR="000A1DF0" w:rsidRPr="000A1DF0" w:rsidRDefault="000A1DF0" w:rsidP="000A1DF0">
      <w:pPr>
        <w:spacing w:after="0" w:line="240" w:lineRule="auto"/>
        <w:rPr>
          <w:rFonts w:cstheme="minorHAnsi"/>
          <w:b/>
        </w:rPr>
      </w:pPr>
      <w:r w:rsidRPr="000A1DF0">
        <w:rPr>
          <w:rFonts w:cstheme="minorHAnsi"/>
          <w:b/>
        </w:rPr>
        <w:tab/>
      </w:r>
      <w:r w:rsidRPr="000A1DF0">
        <w:rPr>
          <w:rFonts w:cstheme="minorHAnsi"/>
          <w:b/>
        </w:rPr>
        <w:tab/>
      </w:r>
      <w:r w:rsidRPr="000A1DF0">
        <w:rPr>
          <w:rFonts w:cstheme="minorHAnsi"/>
          <w:b/>
        </w:rPr>
        <w:tab/>
      </w:r>
      <w:r w:rsidRPr="000A1DF0">
        <w:rPr>
          <w:rFonts w:cstheme="minorHAnsi"/>
          <w:b/>
        </w:rPr>
        <w:tab/>
      </w:r>
      <w:r w:rsidRPr="000A1DF0">
        <w:rPr>
          <w:rFonts w:cstheme="minorHAnsi"/>
          <w:b/>
        </w:rPr>
        <w:tab/>
      </w:r>
      <w:r w:rsidRPr="000A1DF0">
        <w:rPr>
          <w:rFonts w:cstheme="minorHAnsi"/>
          <w:b/>
        </w:rPr>
        <w:tab/>
      </w:r>
      <w:r w:rsidRPr="000A1DF0">
        <w:rPr>
          <w:rFonts w:cstheme="minorHAnsi"/>
          <w:b/>
        </w:rPr>
        <w:tab/>
      </w:r>
      <w:r w:rsidRPr="000A1DF0">
        <w:rPr>
          <w:rFonts w:cstheme="minorHAnsi"/>
          <w:b/>
        </w:rPr>
        <w:tab/>
        <w:t xml:space="preserve">     </w:t>
      </w:r>
      <w:r w:rsidRPr="000A1DF0">
        <w:rPr>
          <w:rFonts w:cstheme="minorHAnsi"/>
          <w:b/>
        </w:rPr>
        <w:tab/>
      </w:r>
    </w:p>
    <w:p w14:paraId="410C23A2" w14:textId="77777777" w:rsidR="00E45F6B" w:rsidRPr="000A1DF0" w:rsidRDefault="00E45F6B" w:rsidP="000A1DF0">
      <w:pPr>
        <w:spacing w:after="0" w:line="240" w:lineRule="auto"/>
        <w:ind w:firstLine="720"/>
        <w:rPr>
          <w:rFonts w:cstheme="minorHAnsi"/>
          <w:b/>
        </w:rPr>
      </w:pPr>
    </w:p>
    <w:p w14:paraId="410C23AA" w14:textId="50B85B23" w:rsidR="00686DF7" w:rsidRPr="00686DF7" w:rsidRDefault="00BB5B08" w:rsidP="00686DF7">
      <w:pPr>
        <w:rPr>
          <w:rFonts w:cstheme="minorHAnsi"/>
        </w:rPr>
      </w:pPr>
      <w:r>
        <w:rPr>
          <w:b/>
          <w:sz w:val="24"/>
        </w:rPr>
        <w:t xml:space="preserve">Day 2: </w:t>
      </w:r>
      <w:r w:rsidR="00902680">
        <w:rPr>
          <w:b/>
          <w:sz w:val="24"/>
        </w:rPr>
        <w:t>Friday 2</w:t>
      </w:r>
      <w:r w:rsidR="007D5EB5">
        <w:rPr>
          <w:b/>
          <w:sz w:val="24"/>
        </w:rPr>
        <w:t>1</w:t>
      </w:r>
      <w:r w:rsidR="00902680">
        <w:rPr>
          <w:b/>
          <w:sz w:val="24"/>
        </w:rPr>
        <w:t xml:space="preserve"> May</w:t>
      </w:r>
      <w:r w:rsidR="00686DF7" w:rsidRPr="00686DF7">
        <w:rPr>
          <w:rFonts w:cstheme="minorHAnsi"/>
        </w:rPr>
        <w:tab/>
      </w:r>
    </w:p>
    <w:p w14:paraId="15FF732B" w14:textId="77777777" w:rsidR="00A67FA4" w:rsidRDefault="005B2728" w:rsidP="005B2728">
      <w:pPr>
        <w:spacing w:after="0" w:line="240" w:lineRule="auto"/>
        <w:ind w:left="720" w:hanging="720"/>
        <w:rPr>
          <w:rFonts w:cstheme="minorHAnsi"/>
          <w:b/>
        </w:rPr>
      </w:pPr>
      <w:r>
        <w:rPr>
          <w:rFonts w:cstheme="minorHAnsi"/>
          <w:b/>
        </w:rPr>
        <w:t>13.0</w:t>
      </w:r>
      <w:r w:rsidR="00760F6F">
        <w:rPr>
          <w:rFonts w:cstheme="minorHAnsi"/>
          <w:b/>
        </w:rPr>
        <w:t>0</w:t>
      </w:r>
      <w:r w:rsidRPr="00837D6E">
        <w:rPr>
          <w:rFonts w:cstheme="minorHAnsi"/>
          <w:b/>
        </w:rPr>
        <w:tab/>
        <w:t xml:space="preserve">Session </w:t>
      </w:r>
      <w:r>
        <w:rPr>
          <w:rFonts w:cstheme="minorHAnsi"/>
          <w:b/>
        </w:rPr>
        <w:t>6</w:t>
      </w:r>
      <w:r w:rsidR="00DB234C">
        <w:rPr>
          <w:rFonts w:cstheme="minorHAnsi"/>
          <w:b/>
        </w:rPr>
        <w:tab/>
      </w:r>
      <w:r w:rsidR="00DB234C">
        <w:rPr>
          <w:rFonts w:cstheme="minorHAnsi"/>
          <w:b/>
        </w:rPr>
        <w:tab/>
      </w:r>
      <w:r w:rsidR="00DB234C">
        <w:rPr>
          <w:rFonts w:cstheme="minorHAnsi"/>
          <w:b/>
        </w:rPr>
        <w:tab/>
      </w:r>
      <w:r w:rsidR="00DB234C">
        <w:rPr>
          <w:rFonts w:cstheme="minorHAnsi"/>
          <w:b/>
        </w:rPr>
        <w:tab/>
      </w:r>
      <w:r w:rsidR="00DB234C">
        <w:rPr>
          <w:rFonts w:cstheme="minorHAnsi"/>
          <w:b/>
        </w:rPr>
        <w:tab/>
      </w:r>
      <w:r w:rsidR="00DB234C">
        <w:rPr>
          <w:rFonts w:cstheme="minorHAnsi"/>
          <w:b/>
        </w:rPr>
        <w:tab/>
      </w:r>
      <w:r w:rsidR="00DB234C">
        <w:rPr>
          <w:rFonts w:cstheme="minorHAnsi"/>
          <w:b/>
        </w:rPr>
        <w:tab/>
      </w:r>
      <w:r w:rsidR="00DB234C">
        <w:rPr>
          <w:rFonts w:cstheme="minorHAnsi"/>
          <w:b/>
        </w:rPr>
        <w:tab/>
        <w:t>Dr Liang</w:t>
      </w:r>
      <w:r w:rsidR="00C400C5">
        <w:rPr>
          <w:rFonts w:cstheme="minorHAnsi"/>
          <w:b/>
        </w:rPr>
        <w:t xml:space="preserve"> Zhao</w:t>
      </w:r>
    </w:p>
    <w:p w14:paraId="74D87748" w14:textId="77777777" w:rsidR="00A67FA4" w:rsidRDefault="00A67FA4" w:rsidP="00A67FA4">
      <w:pPr>
        <w:spacing w:after="0" w:line="240" w:lineRule="auto"/>
        <w:ind w:left="720"/>
        <w:rPr>
          <w:rFonts w:cstheme="minorHAnsi"/>
          <w:b/>
        </w:rPr>
      </w:pPr>
      <w:r w:rsidRPr="00A67FA4">
        <w:rPr>
          <w:rFonts w:cstheme="minorHAnsi"/>
          <w:b/>
        </w:rPr>
        <w:t>Laytime</w:t>
      </w:r>
      <w:r w:rsidR="005B2728">
        <w:rPr>
          <w:rFonts w:cstheme="minorHAnsi"/>
          <w:b/>
        </w:rPr>
        <w:tab/>
      </w:r>
    </w:p>
    <w:p w14:paraId="1A191224" w14:textId="2F5CF52F" w:rsidR="005B2728" w:rsidRPr="00C16048" w:rsidRDefault="00C16048" w:rsidP="00A67FA4">
      <w:pPr>
        <w:spacing w:after="0" w:line="240" w:lineRule="auto"/>
        <w:ind w:left="720"/>
        <w:rPr>
          <w:rFonts w:cstheme="minorHAnsi"/>
          <w:bCs/>
          <w:i/>
        </w:rPr>
      </w:pPr>
      <w:r w:rsidRPr="00C16048">
        <w:rPr>
          <w:rFonts w:cstheme="minorHAnsi"/>
          <w:bCs/>
        </w:rPr>
        <w:t xml:space="preserve">Voyage charterparties and bill of lading contracts provide for freight to be payable, the amount not being dependent on the time the voyage </w:t>
      </w:r>
      <w:proofErr w:type="gramStart"/>
      <w:r w:rsidRPr="00C16048">
        <w:rPr>
          <w:rFonts w:cstheme="minorHAnsi"/>
          <w:bCs/>
        </w:rPr>
        <w:t>actually takes</w:t>
      </w:r>
      <w:proofErr w:type="gramEnd"/>
      <w:r w:rsidRPr="00C16048">
        <w:rPr>
          <w:rFonts w:cstheme="minorHAnsi"/>
          <w:bCs/>
        </w:rPr>
        <w:t>. Loading and discharge times are to some extent controlled by charterers or cargo-owners, however. To encourage them to hurry, laytime is provided under the contract in which to load or discharge. If the charterers or cargo-owners exceed this, they are in breach of contract, and in principle liable in damages. Laytime (and particularly the precise point when it commences) has been the subject of a great deal of litigation over many decades.</w:t>
      </w:r>
      <w:r w:rsidR="005B2728" w:rsidRPr="00C16048">
        <w:rPr>
          <w:rFonts w:cstheme="minorHAnsi"/>
          <w:bCs/>
        </w:rPr>
        <w:tab/>
      </w:r>
      <w:r w:rsidR="005B2728" w:rsidRPr="00C16048">
        <w:rPr>
          <w:rFonts w:cstheme="minorHAnsi"/>
          <w:bCs/>
        </w:rPr>
        <w:tab/>
      </w:r>
      <w:r w:rsidR="005B2728" w:rsidRPr="00C16048">
        <w:rPr>
          <w:rFonts w:cstheme="minorHAnsi"/>
          <w:bCs/>
        </w:rPr>
        <w:tab/>
      </w:r>
      <w:r w:rsidR="005B2728" w:rsidRPr="00C16048">
        <w:rPr>
          <w:rFonts w:cstheme="minorHAnsi"/>
          <w:bCs/>
        </w:rPr>
        <w:tab/>
      </w:r>
      <w:r w:rsidR="005B2728" w:rsidRPr="00C16048">
        <w:rPr>
          <w:rFonts w:cstheme="minorHAnsi"/>
          <w:bCs/>
        </w:rPr>
        <w:tab/>
      </w:r>
      <w:r w:rsidR="005B2728" w:rsidRPr="00C16048">
        <w:rPr>
          <w:rFonts w:cstheme="minorHAnsi"/>
          <w:bCs/>
        </w:rPr>
        <w:tab/>
      </w:r>
      <w:r w:rsidR="005B2728" w:rsidRPr="00C16048">
        <w:rPr>
          <w:rFonts w:cstheme="minorHAnsi"/>
          <w:bCs/>
        </w:rPr>
        <w:tab/>
      </w:r>
      <w:r w:rsidR="005B2728" w:rsidRPr="00C16048">
        <w:rPr>
          <w:rFonts w:cstheme="minorHAnsi"/>
          <w:bCs/>
        </w:rPr>
        <w:tab/>
      </w:r>
      <w:r w:rsidR="005B2728" w:rsidRPr="00C16048">
        <w:rPr>
          <w:rFonts w:cstheme="minorHAnsi"/>
          <w:bCs/>
          <w:i/>
        </w:rPr>
        <w:t xml:space="preserve"> </w:t>
      </w:r>
    </w:p>
    <w:p w14:paraId="4ED9BF07" w14:textId="77777777" w:rsidR="005B2728" w:rsidRPr="00686DF7" w:rsidRDefault="005B2728" w:rsidP="005B2728">
      <w:pPr>
        <w:spacing w:after="0" w:line="240" w:lineRule="auto"/>
        <w:ind w:firstLine="720"/>
        <w:rPr>
          <w:rFonts w:cstheme="minorHAnsi"/>
          <w:i/>
        </w:rPr>
      </w:pPr>
    </w:p>
    <w:p w14:paraId="5BBA1362" w14:textId="0264BA37" w:rsidR="009E29CB" w:rsidRDefault="005B2728" w:rsidP="005B2728">
      <w:pPr>
        <w:spacing w:after="0" w:line="240" w:lineRule="auto"/>
        <w:ind w:left="720" w:hanging="720"/>
        <w:rPr>
          <w:rFonts w:cstheme="minorHAnsi"/>
          <w:b/>
        </w:rPr>
      </w:pPr>
      <w:r>
        <w:rPr>
          <w:rFonts w:cstheme="minorHAnsi"/>
          <w:b/>
        </w:rPr>
        <w:t>14.</w:t>
      </w:r>
      <w:r w:rsidR="00760F6F">
        <w:rPr>
          <w:rFonts w:cstheme="minorHAnsi"/>
          <w:b/>
        </w:rPr>
        <w:t>0</w:t>
      </w:r>
      <w:r w:rsidR="00C400C5">
        <w:rPr>
          <w:rFonts w:cstheme="minorHAnsi"/>
          <w:b/>
        </w:rPr>
        <w:t>0</w:t>
      </w:r>
      <w:r w:rsidRPr="00686DF7">
        <w:rPr>
          <w:rFonts w:cstheme="minorHAnsi"/>
          <w:b/>
        </w:rPr>
        <w:tab/>
        <w:t xml:space="preserve">Session </w:t>
      </w:r>
      <w:r>
        <w:rPr>
          <w:rFonts w:cstheme="minorHAnsi"/>
          <w:b/>
        </w:rPr>
        <w:t>7</w:t>
      </w:r>
      <w:r w:rsidR="009E29CB">
        <w:rPr>
          <w:rFonts w:cstheme="minorHAnsi"/>
          <w:b/>
        </w:rPr>
        <w:tab/>
      </w:r>
      <w:r w:rsidR="009E29CB">
        <w:rPr>
          <w:rFonts w:cstheme="minorHAnsi"/>
          <w:b/>
        </w:rPr>
        <w:tab/>
      </w:r>
      <w:r w:rsidR="009E29CB">
        <w:rPr>
          <w:rFonts w:cstheme="minorHAnsi"/>
          <w:b/>
        </w:rPr>
        <w:tab/>
      </w:r>
      <w:r w:rsidR="009E29CB">
        <w:rPr>
          <w:rFonts w:cstheme="minorHAnsi"/>
          <w:b/>
        </w:rPr>
        <w:tab/>
      </w:r>
      <w:r w:rsidR="009E29CB">
        <w:rPr>
          <w:rFonts w:cstheme="minorHAnsi"/>
          <w:b/>
        </w:rPr>
        <w:tab/>
      </w:r>
      <w:r w:rsidR="009E29CB">
        <w:rPr>
          <w:rFonts w:cstheme="minorHAnsi"/>
          <w:b/>
        </w:rPr>
        <w:tab/>
      </w:r>
      <w:r w:rsidR="009E29CB">
        <w:rPr>
          <w:rFonts w:cstheme="minorHAnsi"/>
          <w:b/>
        </w:rPr>
        <w:tab/>
      </w:r>
      <w:r w:rsidR="009E29CB">
        <w:rPr>
          <w:rFonts w:cstheme="minorHAnsi"/>
          <w:b/>
        </w:rPr>
        <w:tab/>
        <w:t>Dr Liang Zhao</w:t>
      </w:r>
      <w:r w:rsidR="009E29CB">
        <w:rPr>
          <w:rFonts w:cstheme="minorHAnsi"/>
          <w:b/>
        </w:rPr>
        <w:tab/>
      </w:r>
    </w:p>
    <w:p w14:paraId="1146F86C" w14:textId="77777777" w:rsidR="009E29CB" w:rsidRDefault="009E29CB" w:rsidP="005B2728">
      <w:pPr>
        <w:spacing w:after="0" w:line="240" w:lineRule="auto"/>
        <w:ind w:left="720" w:hanging="720"/>
        <w:rPr>
          <w:rFonts w:cstheme="minorHAnsi"/>
          <w:b/>
        </w:rPr>
      </w:pPr>
      <w:r>
        <w:rPr>
          <w:rFonts w:cstheme="minorHAnsi"/>
          <w:b/>
        </w:rPr>
        <w:tab/>
      </w:r>
      <w:r w:rsidRPr="009E29CB">
        <w:rPr>
          <w:rFonts w:cstheme="minorHAnsi"/>
          <w:b/>
        </w:rPr>
        <w:t>Demurrage</w:t>
      </w:r>
    </w:p>
    <w:p w14:paraId="0AD8A0C6" w14:textId="77777777" w:rsidR="00FE5778" w:rsidRPr="00FE5778" w:rsidRDefault="009E29CB" w:rsidP="005B2728">
      <w:pPr>
        <w:spacing w:after="0" w:line="240" w:lineRule="auto"/>
        <w:ind w:left="720" w:hanging="720"/>
        <w:rPr>
          <w:rFonts w:cstheme="minorHAnsi"/>
          <w:bCs/>
        </w:rPr>
      </w:pPr>
      <w:r>
        <w:rPr>
          <w:rFonts w:cstheme="minorHAnsi"/>
          <w:b/>
        </w:rPr>
        <w:tab/>
      </w:r>
      <w:r w:rsidR="00FE5778" w:rsidRPr="00FE5778">
        <w:rPr>
          <w:rFonts w:cstheme="minorHAnsi"/>
          <w:bCs/>
        </w:rPr>
        <w:t>Where laytime is exceeded, the carriage contract almost invariably has a demurrage provision, which liquidates (fixes) the damages payable in the event of laytime being exceeded. This session covers how demurrage works, and in particular at very recent English case law where the issue was as to precisely what the demurrage clause covered; shipowners who are unhappy with the agreed fixed amount may attempt to avoid it by arguing that the demurrage clause does not cover the loss that has been caused by the delay.</w:t>
      </w:r>
    </w:p>
    <w:p w14:paraId="2A2F32D2" w14:textId="21CB2F0C" w:rsidR="005B2728" w:rsidRPr="00E45F6B" w:rsidRDefault="005B2728" w:rsidP="005B2728">
      <w:pPr>
        <w:spacing w:after="0" w:line="240" w:lineRule="auto"/>
        <w:ind w:left="720" w:hanging="720"/>
        <w:rPr>
          <w:rFonts w:cstheme="minorHAnsi"/>
          <w:i/>
        </w:rPr>
      </w:pPr>
      <w:r>
        <w:rPr>
          <w:rFonts w:cstheme="minorHAnsi"/>
          <w:b/>
        </w:rPr>
        <w:tab/>
      </w:r>
      <w:r w:rsidR="00DB234C">
        <w:rPr>
          <w:rFonts w:cstheme="minorHAnsi"/>
          <w:b/>
        </w:rPr>
        <w:tab/>
      </w:r>
      <w:r w:rsidR="00DB234C">
        <w:rPr>
          <w:rFonts w:cstheme="minorHAnsi"/>
          <w:b/>
        </w:rPr>
        <w:tab/>
      </w:r>
      <w:r w:rsidR="00DB234C">
        <w:rPr>
          <w:rFonts w:cstheme="minorHAnsi"/>
          <w:b/>
        </w:rPr>
        <w:tab/>
      </w:r>
      <w:r w:rsidR="00DB234C">
        <w:rPr>
          <w:rFonts w:cstheme="minorHAnsi"/>
          <w:b/>
        </w:rPr>
        <w:tab/>
      </w:r>
      <w:r w:rsidR="00DB234C">
        <w:rPr>
          <w:rFonts w:cstheme="minorHAnsi"/>
          <w:b/>
        </w:rPr>
        <w:tab/>
      </w:r>
      <w:r w:rsidR="00DB234C">
        <w:rPr>
          <w:rFonts w:cstheme="minorHAnsi"/>
          <w:b/>
        </w:rPr>
        <w:tab/>
      </w:r>
      <w:r w:rsidR="00DB234C">
        <w:rPr>
          <w:rFonts w:cstheme="minorHAnsi"/>
          <w:b/>
        </w:rPr>
        <w:tab/>
      </w:r>
      <w:r>
        <w:rPr>
          <w:rFonts w:cstheme="minorHAnsi"/>
          <w:b/>
        </w:rPr>
        <w:tab/>
      </w:r>
      <w:r>
        <w:rPr>
          <w:rFonts w:cstheme="minorHAnsi"/>
          <w:b/>
        </w:rPr>
        <w:tab/>
      </w:r>
      <w:r w:rsidRPr="00E45F6B">
        <w:rPr>
          <w:rFonts w:cstheme="minorHAnsi"/>
          <w:i/>
        </w:rPr>
        <w:tab/>
      </w:r>
    </w:p>
    <w:p w14:paraId="6FBD656C" w14:textId="4E67730A" w:rsidR="005B2728" w:rsidRDefault="00C400C5" w:rsidP="00C400C5">
      <w:pPr>
        <w:rPr>
          <w:rFonts w:cstheme="minorHAnsi"/>
          <w:i/>
          <w:u w:val="single"/>
        </w:rPr>
      </w:pPr>
      <w:r>
        <w:rPr>
          <w:rFonts w:cstheme="minorHAnsi"/>
          <w:i/>
          <w:u w:val="single"/>
        </w:rPr>
        <w:t>15.00</w:t>
      </w:r>
      <w:r>
        <w:rPr>
          <w:rFonts w:cstheme="minorHAnsi"/>
          <w:i/>
          <w:u w:val="single"/>
        </w:rPr>
        <w:tab/>
        <w:t>Break</w:t>
      </w:r>
    </w:p>
    <w:p w14:paraId="4FE8D6D8" w14:textId="7C68C6ED" w:rsidR="005B2728" w:rsidRDefault="005B2728" w:rsidP="005B2728">
      <w:pPr>
        <w:spacing w:after="0" w:line="240" w:lineRule="auto"/>
        <w:rPr>
          <w:rFonts w:cstheme="minorHAnsi"/>
          <w:b/>
        </w:rPr>
      </w:pPr>
      <w:r w:rsidRPr="00837D6E">
        <w:rPr>
          <w:rFonts w:cstheme="minorHAnsi"/>
          <w:b/>
        </w:rPr>
        <w:t>1</w:t>
      </w:r>
      <w:r>
        <w:rPr>
          <w:rFonts w:cstheme="minorHAnsi"/>
          <w:b/>
        </w:rPr>
        <w:t>5</w:t>
      </w:r>
      <w:r w:rsidRPr="00837D6E">
        <w:rPr>
          <w:rFonts w:cstheme="minorHAnsi"/>
          <w:b/>
        </w:rPr>
        <w:t>.</w:t>
      </w:r>
      <w:r w:rsidR="00760F6F">
        <w:rPr>
          <w:rFonts w:cstheme="minorHAnsi"/>
          <w:b/>
        </w:rPr>
        <w:t>05</w:t>
      </w:r>
      <w:r w:rsidRPr="00837D6E">
        <w:rPr>
          <w:rFonts w:cstheme="minorHAnsi"/>
          <w:b/>
        </w:rPr>
        <w:tab/>
        <w:t xml:space="preserve">Session </w:t>
      </w:r>
      <w:r>
        <w:rPr>
          <w:rFonts w:cstheme="minorHAnsi"/>
          <w:b/>
        </w:rPr>
        <w:t>8</w:t>
      </w:r>
      <w:r w:rsidR="005D383E">
        <w:rPr>
          <w:rFonts w:cstheme="minorHAnsi"/>
          <w:b/>
        </w:rPr>
        <w:tab/>
      </w:r>
      <w:r w:rsidR="005D383E">
        <w:rPr>
          <w:rFonts w:cstheme="minorHAnsi"/>
          <w:b/>
        </w:rPr>
        <w:tab/>
      </w:r>
      <w:r w:rsidR="005D383E">
        <w:rPr>
          <w:rFonts w:cstheme="minorHAnsi"/>
          <w:b/>
        </w:rPr>
        <w:tab/>
      </w:r>
      <w:r w:rsidR="005D383E">
        <w:rPr>
          <w:rFonts w:cstheme="minorHAnsi"/>
          <w:b/>
        </w:rPr>
        <w:tab/>
      </w:r>
      <w:r w:rsidR="005D383E">
        <w:rPr>
          <w:rFonts w:cstheme="minorHAnsi"/>
          <w:b/>
        </w:rPr>
        <w:tab/>
      </w:r>
      <w:r w:rsidR="005D383E">
        <w:rPr>
          <w:rFonts w:cstheme="minorHAnsi"/>
          <w:b/>
        </w:rPr>
        <w:tab/>
      </w:r>
      <w:r w:rsidR="005D383E">
        <w:rPr>
          <w:rFonts w:cstheme="minorHAnsi"/>
          <w:b/>
        </w:rPr>
        <w:tab/>
        <w:t>Dr Alexandros Nto</w:t>
      </w:r>
      <w:r w:rsidR="00C93940">
        <w:rPr>
          <w:rFonts w:cstheme="minorHAnsi"/>
          <w:b/>
        </w:rPr>
        <w:t>vas</w:t>
      </w:r>
      <w:r>
        <w:rPr>
          <w:rFonts w:cstheme="minorHAnsi"/>
          <w:b/>
        </w:rPr>
        <w:tab/>
      </w:r>
      <w:r>
        <w:rPr>
          <w:rFonts w:cstheme="minorHAnsi"/>
          <w:b/>
        </w:rPr>
        <w:tab/>
      </w:r>
      <w:r w:rsidR="00961DAE" w:rsidRPr="00961DAE">
        <w:rPr>
          <w:rFonts w:cstheme="minorHAnsi"/>
          <w:b/>
        </w:rPr>
        <w:t>General average</w:t>
      </w:r>
    </w:p>
    <w:p w14:paraId="5AA476CB" w14:textId="1FB2D2EC" w:rsidR="00961DAE" w:rsidRPr="00B72405" w:rsidRDefault="00B72405" w:rsidP="00B72405">
      <w:pPr>
        <w:spacing w:after="0" w:line="240" w:lineRule="auto"/>
        <w:ind w:left="720"/>
        <w:rPr>
          <w:rFonts w:cstheme="minorHAnsi"/>
          <w:bCs/>
        </w:rPr>
      </w:pPr>
      <w:r w:rsidRPr="00B72405">
        <w:rPr>
          <w:rFonts w:cstheme="minorHAnsi"/>
          <w:bCs/>
        </w:rPr>
        <w:t>There is a very old principle of maritime law that where cargo is deliberately jettisoned to save a ship in peril, the owners of the ship and the cargo saved contribute to the losses of those whose cargo is jettisoned. This old principle of general average has been extended in recent years, and generalised beyond the jettisoning of cargo, so that if part of the vessel itself, or its stores or tackle, is sacrificed in order to save cargo, the shipowners may claim a general average contribution from the owners of the cargo saved. The parties nearly always agree to govern general average by the York-Antwerp Rules, which will then be incorporated into carriage contracts. The session will cover the triggers for general average, and the main aspects of the York-Antwerp Rules, including changes that have been made to them over the years, and why.</w:t>
      </w:r>
    </w:p>
    <w:p w14:paraId="32870AFD" w14:textId="77777777" w:rsidR="005B2728" w:rsidRPr="00686DF7" w:rsidRDefault="005B2728" w:rsidP="005B2728">
      <w:pPr>
        <w:spacing w:after="0" w:line="240" w:lineRule="auto"/>
        <w:ind w:left="720"/>
        <w:rPr>
          <w:rFonts w:cstheme="minorHAnsi"/>
        </w:rPr>
      </w:pPr>
      <w:r w:rsidRPr="00B72405">
        <w:rPr>
          <w:rFonts w:cstheme="minorHAnsi"/>
          <w:bCs/>
        </w:rPr>
        <w:tab/>
      </w:r>
      <w:r w:rsidRPr="00B72405">
        <w:rPr>
          <w:rFonts w:cstheme="minorHAnsi"/>
          <w:bCs/>
        </w:rPr>
        <w:tab/>
      </w:r>
      <w:r w:rsidRPr="00B72405">
        <w:rPr>
          <w:rFonts w:cstheme="minorHAnsi"/>
          <w:bCs/>
        </w:rPr>
        <w:tab/>
      </w:r>
      <w:r w:rsidRPr="00B72405">
        <w:rPr>
          <w:rFonts w:cstheme="minorHAnsi"/>
          <w:bCs/>
        </w:rPr>
        <w:tab/>
      </w:r>
      <w:r w:rsidRPr="00B72405">
        <w:rPr>
          <w:rFonts w:cstheme="minorHAnsi"/>
          <w:bCs/>
        </w:rPr>
        <w:tab/>
      </w:r>
      <w:r w:rsidRPr="00B72405">
        <w:rPr>
          <w:rFonts w:cstheme="minorHAnsi"/>
          <w:bCs/>
        </w:rPr>
        <w:tab/>
      </w:r>
      <w:r w:rsidRPr="00686DF7">
        <w:rPr>
          <w:rFonts w:cstheme="minorHAnsi"/>
        </w:rPr>
        <w:t xml:space="preserve"> </w:t>
      </w:r>
    </w:p>
    <w:p w14:paraId="01BD62AE" w14:textId="06E63F49" w:rsidR="005B2728" w:rsidRPr="00837D6E" w:rsidRDefault="005B2728" w:rsidP="005B2728">
      <w:pPr>
        <w:rPr>
          <w:rFonts w:cstheme="minorHAnsi"/>
          <w:i/>
          <w:u w:val="single"/>
        </w:rPr>
      </w:pPr>
      <w:r>
        <w:rPr>
          <w:rFonts w:cstheme="minorHAnsi"/>
          <w:i/>
          <w:u w:val="single"/>
        </w:rPr>
        <w:t>16.</w:t>
      </w:r>
      <w:r w:rsidR="00760F6F">
        <w:rPr>
          <w:rFonts w:cstheme="minorHAnsi"/>
          <w:i/>
          <w:u w:val="single"/>
        </w:rPr>
        <w:t>05</w:t>
      </w:r>
      <w:r>
        <w:rPr>
          <w:rFonts w:cstheme="minorHAnsi"/>
          <w:i/>
          <w:u w:val="single"/>
        </w:rPr>
        <w:tab/>
        <w:t>Break</w:t>
      </w:r>
    </w:p>
    <w:p w14:paraId="6CF49720" w14:textId="77777777" w:rsidR="00F15F54" w:rsidRDefault="005B2728" w:rsidP="005B2728">
      <w:pPr>
        <w:spacing w:after="0" w:line="240" w:lineRule="auto"/>
        <w:rPr>
          <w:rFonts w:cstheme="minorHAnsi"/>
          <w:b/>
        </w:rPr>
      </w:pPr>
      <w:r w:rsidRPr="00837D6E">
        <w:rPr>
          <w:rFonts w:cstheme="minorHAnsi"/>
          <w:b/>
        </w:rPr>
        <w:t>1</w:t>
      </w:r>
      <w:r>
        <w:rPr>
          <w:rFonts w:cstheme="minorHAnsi"/>
          <w:b/>
        </w:rPr>
        <w:t>6</w:t>
      </w:r>
      <w:r w:rsidRPr="00837D6E">
        <w:rPr>
          <w:rFonts w:cstheme="minorHAnsi"/>
          <w:b/>
        </w:rPr>
        <w:t>.</w:t>
      </w:r>
      <w:r w:rsidR="00760F6F">
        <w:rPr>
          <w:rFonts w:cstheme="minorHAnsi"/>
          <w:b/>
        </w:rPr>
        <w:t>10</w:t>
      </w:r>
      <w:r w:rsidRPr="00837D6E">
        <w:rPr>
          <w:rFonts w:cstheme="minorHAnsi"/>
          <w:b/>
        </w:rPr>
        <w:t xml:space="preserve"> </w:t>
      </w:r>
      <w:r w:rsidRPr="00837D6E">
        <w:rPr>
          <w:rFonts w:cstheme="minorHAnsi"/>
          <w:b/>
        </w:rPr>
        <w:tab/>
        <w:t xml:space="preserve">Session </w:t>
      </w:r>
      <w:r>
        <w:rPr>
          <w:rFonts w:cstheme="minorHAnsi"/>
          <w:b/>
        </w:rPr>
        <w:t>9</w:t>
      </w:r>
      <w:r>
        <w:rPr>
          <w:rFonts w:cstheme="minorHAnsi"/>
          <w:b/>
        </w:rPr>
        <w:tab/>
      </w:r>
      <w:r w:rsidR="002D0AE1">
        <w:rPr>
          <w:rFonts w:cstheme="minorHAnsi"/>
          <w:b/>
        </w:rPr>
        <w:tab/>
      </w:r>
      <w:r w:rsidR="002D0AE1">
        <w:rPr>
          <w:rFonts w:cstheme="minorHAnsi"/>
          <w:b/>
        </w:rPr>
        <w:tab/>
      </w:r>
      <w:r w:rsidR="002D0AE1">
        <w:rPr>
          <w:rFonts w:cstheme="minorHAnsi"/>
          <w:b/>
        </w:rPr>
        <w:tab/>
      </w:r>
      <w:r w:rsidR="002D0AE1">
        <w:rPr>
          <w:rFonts w:cstheme="minorHAnsi"/>
          <w:b/>
        </w:rPr>
        <w:tab/>
      </w:r>
      <w:r w:rsidR="002D0AE1">
        <w:rPr>
          <w:rFonts w:cstheme="minorHAnsi"/>
          <w:b/>
        </w:rPr>
        <w:tab/>
      </w:r>
      <w:r w:rsidR="002D0AE1">
        <w:rPr>
          <w:rFonts w:cstheme="minorHAnsi"/>
          <w:b/>
        </w:rPr>
        <w:tab/>
        <w:t>Dr Alexandros Ntovas</w:t>
      </w:r>
      <w:r>
        <w:rPr>
          <w:rFonts w:cstheme="minorHAnsi"/>
          <w:b/>
        </w:rPr>
        <w:tab/>
      </w:r>
      <w:r>
        <w:rPr>
          <w:rFonts w:cstheme="minorHAnsi"/>
          <w:b/>
        </w:rPr>
        <w:tab/>
      </w:r>
      <w:r w:rsidR="00F15F54" w:rsidRPr="00F15F54">
        <w:rPr>
          <w:rFonts w:cstheme="minorHAnsi"/>
          <w:b/>
        </w:rPr>
        <w:t>Piracy</w:t>
      </w:r>
    </w:p>
    <w:p w14:paraId="597F6DB9" w14:textId="60C056E9" w:rsidR="005B2728" w:rsidRPr="00112B30" w:rsidRDefault="00112B30" w:rsidP="00112B30">
      <w:pPr>
        <w:spacing w:after="0" w:line="240" w:lineRule="auto"/>
        <w:ind w:left="720"/>
        <w:rPr>
          <w:rFonts w:cstheme="minorHAnsi"/>
          <w:bCs/>
        </w:rPr>
      </w:pPr>
      <w:r w:rsidRPr="00112B30">
        <w:rPr>
          <w:rFonts w:cstheme="minorHAnsi"/>
          <w:bCs/>
        </w:rPr>
        <w:t>As piracy has surged once again to important routes along the coasts of Africa, this session will examine a series of contemporary issues ranging from the legal definition both at international level and within a commercial and private law context, to the implications on shipping practice such as the established trend in employing armed guards. The session will follow up also that of the General Average to demonstrate doctrinal as well practical aspects of piracy in this context.</w:t>
      </w:r>
      <w:r w:rsidR="005B2728" w:rsidRPr="00112B30">
        <w:rPr>
          <w:rFonts w:cstheme="minorHAnsi"/>
          <w:bCs/>
        </w:rPr>
        <w:tab/>
      </w:r>
      <w:r w:rsidR="005B2728" w:rsidRPr="00112B30">
        <w:rPr>
          <w:rFonts w:cstheme="minorHAnsi"/>
          <w:bCs/>
        </w:rPr>
        <w:tab/>
      </w:r>
      <w:r w:rsidR="005B2728" w:rsidRPr="00112B30">
        <w:rPr>
          <w:rFonts w:cstheme="minorHAnsi"/>
          <w:bCs/>
        </w:rPr>
        <w:tab/>
      </w:r>
    </w:p>
    <w:p w14:paraId="08A13B1D" w14:textId="77777777" w:rsidR="005B2728" w:rsidRPr="00686DF7" w:rsidRDefault="005B2728" w:rsidP="005B2728">
      <w:pPr>
        <w:spacing w:after="0" w:line="240" w:lineRule="auto"/>
        <w:ind w:firstLine="720"/>
        <w:rPr>
          <w:rFonts w:cstheme="minorHAnsi"/>
        </w:rPr>
      </w:pPr>
      <w:r w:rsidRPr="00E45F6B">
        <w:rPr>
          <w:rFonts w:cstheme="minorHAnsi"/>
        </w:rPr>
        <w:tab/>
      </w:r>
      <w:r w:rsidRPr="00E45F6B">
        <w:rPr>
          <w:rFonts w:cstheme="minorHAnsi"/>
        </w:rPr>
        <w:tab/>
      </w:r>
      <w:r w:rsidRPr="00E45F6B">
        <w:rPr>
          <w:rFonts w:cstheme="minorHAnsi"/>
        </w:rPr>
        <w:tab/>
      </w:r>
      <w:r w:rsidRPr="00E45F6B">
        <w:rPr>
          <w:rFonts w:cstheme="minorHAnsi"/>
        </w:rPr>
        <w:tab/>
      </w:r>
      <w:r w:rsidRPr="00E45F6B">
        <w:rPr>
          <w:rFonts w:cstheme="minorHAnsi"/>
        </w:rPr>
        <w:tab/>
      </w:r>
      <w:r w:rsidRPr="00E45F6B">
        <w:rPr>
          <w:rFonts w:cstheme="minorHAnsi"/>
        </w:rPr>
        <w:tab/>
        <w:t xml:space="preserve"> </w:t>
      </w:r>
      <w:r w:rsidRPr="00686DF7">
        <w:rPr>
          <w:rFonts w:cstheme="minorHAnsi"/>
        </w:rPr>
        <w:tab/>
      </w:r>
      <w:r w:rsidRPr="00686DF7">
        <w:rPr>
          <w:rFonts w:cstheme="minorHAnsi"/>
        </w:rPr>
        <w:tab/>
      </w:r>
    </w:p>
    <w:p w14:paraId="2C65770B" w14:textId="5DC87A84" w:rsidR="005B2728" w:rsidRPr="000A1DF0" w:rsidRDefault="005B2728" w:rsidP="005B2728">
      <w:pPr>
        <w:rPr>
          <w:rFonts w:cstheme="minorHAnsi"/>
          <w:i/>
          <w:u w:val="single"/>
        </w:rPr>
      </w:pPr>
      <w:r w:rsidRPr="000A1DF0">
        <w:rPr>
          <w:rFonts w:cstheme="minorHAnsi"/>
          <w:i/>
          <w:u w:val="single"/>
        </w:rPr>
        <w:t>1</w:t>
      </w:r>
      <w:r>
        <w:rPr>
          <w:rFonts w:cstheme="minorHAnsi"/>
          <w:i/>
          <w:u w:val="single"/>
        </w:rPr>
        <w:t>7</w:t>
      </w:r>
      <w:r w:rsidRPr="000A1DF0">
        <w:rPr>
          <w:rFonts w:cstheme="minorHAnsi"/>
          <w:i/>
          <w:u w:val="single"/>
        </w:rPr>
        <w:t>.</w:t>
      </w:r>
      <w:r w:rsidR="00760F6F">
        <w:rPr>
          <w:rFonts w:cstheme="minorHAnsi"/>
          <w:i/>
          <w:u w:val="single"/>
        </w:rPr>
        <w:t>15</w:t>
      </w:r>
      <w:r w:rsidRPr="000A1DF0">
        <w:rPr>
          <w:rFonts w:cstheme="minorHAnsi"/>
          <w:i/>
          <w:u w:val="single"/>
        </w:rPr>
        <w:tab/>
      </w:r>
      <w:r>
        <w:rPr>
          <w:rFonts w:cstheme="minorHAnsi"/>
          <w:i/>
          <w:u w:val="single"/>
        </w:rPr>
        <w:t>Break</w:t>
      </w:r>
    </w:p>
    <w:p w14:paraId="0C736B61" w14:textId="77777777" w:rsidR="008B3E9E" w:rsidRDefault="008B3E9E" w:rsidP="005B2728">
      <w:pPr>
        <w:spacing w:after="0" w:line="240" w:lineRule="auto"/>
        <w:rPr>
          <w:rFonts w:cstheme="minorHAnsi"/>
          <w:b/>
        </w:rPr>
      </w:pPr>
    </w:p>
    <w:p w14:paraId="52EBD21F" w14:textId="5A467A93" w:rsidR="008B3E9E" w:rsidRDefault="005B2728" w:rsidP="005B2728">
      <w:pPr>
        <w:spacing w:after="0" w:line="240" w:lineRule="auto"/>
        <w:rPr>
          <w:rFonts w:cstheme="minorHAnsi"/>
          <w:b/>
        </w:rPr>
      </w:pPr>
      <w:r w:rsidRPr="000A1DF0">
        <w:rPr>
          <w:rFonts w:cstheme="minorHAnsi"/>
          <w:b/>
        </w:rPr>
        <w:lastRenderedPageBreak/>
        <w:t>1</w:t>
      </w:r>
      <w:r>
        <w:rPr>
          <w:rFonts w:cstheme="minorHAnsi"/>
          <w:b/>
        </w:rPr>
        <w:t>7</w:t>
      </w:r>
      <w:r w:rsidRPr="000A1DF0">
        <w:rPr>
          <w:rFonts w:cstheme="minorHAnsi"/>
          <w:b/>
        </w:rPr>
        <w:t>.</w:t>
      </w:r>
      <w:r w:rsidR="00760F6F">
        <w:rPr>
          <w:rFonts w:cstheme="minorHAnsi"/>
          <w:b/>
        </w:rPr>
        <w:t>20</w:t>
      </w:r>
      <w:r w:rsidRPr="000A1DF0">
        <w:rPr>
          <w:rFonts w:cstheme="minorHAnsi"/>
          <w:b/>
        </w:rPr>
        <w:tab/>
        <w:t xml:space="preserve">Session </w:t>
      </w:r>
      <w:r>
        <w:rPr>
          <w:rFonts w:cstheme="minorHAnsi"/>
          <w:b/>
        </w:rPr>
        <w:t>10</w:t>
      </w:r>
      <w:r w:rsidR="008B3E9E">
        <w:rPr>
          <w:rFonts w:cstheme="minorHAnsi"/>
          <w:b/>
        </w:rPr>
        <w:tab/>
      </w:r>
      <w:r w:rsidR="008B3E9E">
        <w:rPr>
          <w:rFonts w:cstheme="minorHAnsi"/>
          <w:b/>
        </w:rPr>
        <w:tab/>
      </w:r>
      <w:r w:rsidR="008B3E9E">
        <w:rPr>
          <w:rFonts w:cstheme="minorHAnsi"/>
          <w:b/>
        </w:rPr>
        <w:tab/>
      </w:r>
      <w:r w:rsidR="008B3E9E">
        <w:rPr>
          <w:rFonts w:cstheme="minorHAnsi"/>
          <w:b/>
        </w:rPr>
        <w:tab/>
      </w:r>
      <w:r w:rsidR="008B3E9E">
        <w:rPr>
          <w:rFonts w:cstheme="minorHAnsi"/>
          <w:b/>
        </w:rPr>
        <w:tab/>
      </w:r>
      <w:r w:rsidR="008B3E9E">
        <w:rPr>
          <w:rFonts w:cstheme="minorHAnsi"/>
          <w:b/>
        </w:rPr>
        <w:tab/>
      </w:r>
      <w:r w:rsidR="008B3E9E">
        <w:rPr>
          <w:rFonts w:cstheme="minorHAnsi"/>
          <w:b/>
        </w:rPr>
        <w:tab/>
      </w:r>
      <w:r w:rsidR="008B3E9E">
        <w:rPr>
          <w:rFonts w:cstheme="minorHAnsi"/>
          <w:b/>
        </w:rPr>
        <w:tab/>
        <w:t>Robert Veal</w:t>
      </w:r>
    </w:p>
    <w:p w14:paraId="1835ADA8" w14:textId="77777777" w:rsidR="008B3E9E" w:rsidRDefault="008B3E9E" w:rsidP="005B2728">
      <w:pPr>
        <w:spacing w:after="0" w:line="240" w:lineRule="auto"/>
        <w:rPr>
          <w:rFonts w:cstheme="minorHAnsi"/>
          <w:b/>
        </w:rPr>
      </w:pPr>
      <w:r>
        <w:rPr>
          <w:rFonts w:cstheme="minorHAnsi"/>
          <w:b/>
        </w:rPr>
        <w:tab/>
        <w:t>Arrest</w:t>
      </w:r>
      <w:r w:rsidR="007D5EB5">
        <w:rPr>
          <w:rFonts w:cstheme="minorHAnsi"/>
          <w:b/>
        </w:rPr>
        <w:tab/>
      </w:r>
      <w:r w:rsidR="00E759FF">
        <w:rPr>
          <w:rFonts w:cstheme="minorHAnsi"/>
          <w:b/>
        </w:rPr>
        <w:tab/>
      </w:r>
    </w:p>
    <w:p w14:paraId="0410321D" w14:textId="55C52141" w:rsidR="0095496F" w:rsidRPr="0095496F" w:rsidRDefault="0095496F" w:rsidP="0095496F">
      <w:pPr>
        <w:spacing w:after="0" w:line="240" w:lineRule="auto"/>
        <w:ind w:left="720"/>
        <w:rPr>
          <w:rFonts w:cstheme="minorHAnsi"/>
          <w:bCs/>
        </w:rPr>
      </w:pPr>
      <w:r w:rsidRPr="0095496F">
        <w:rPr>
          <w:rFonts w:cstheme="minorHAnsi"/>
          <w:bCs/>
        </w:rPr>
        <w:t xml:space="preserve">A feature of Admiralty jurisdiction, that is exclusive to it, is the action in rem, one aspect of which is that the ship herself can be arrested. Historically, English law exercised arrest jurisdiction cautiously compared with many other countries, but an international convention of 1952 has brought us largely into line. It also introduced the concept of sister ship arrest. </w:t>
      </w:r>
    </w:p>
    <w:p w14:paraId="29037AF2" w14:textId="7C5F479E" w:rsidR="007D5EB5" w:rsidRDefault="0095496F" w:rsidP="0095496F">
      <w:pPr>
        <w:spacing w:after="0" w:line="240" w:lineRule="auto"/>
        <w:ind w:left="720"/>
        <w:rPr>
          <w:rFonts w:cstheme="minorHAnsi"/>
          <w:b/>
        </w:rPr>
      </w:pPr>
      <w:r w:rsidRPr="0095496F">
        <w:rPr>
          <w:rFonts w:cstheme="minorHAnsi"/>
          <w:bCs/>
        </w:rPr>
        <w:t>Arrest is a very important form of security for cargo-owners, and this session looks at how it works.</w:t>
      </w:r>
      <w:r w:rsidR="00E759FF">
        <w:rPr>
          <w:rFonts w:cstheme="minorHAnsi"/>
          <w:b/>
        </w:rPr>
        <w:tab/>
      </w:r>
      <w:r w:rsidR="00E759FF">
        <w:rPr>
          <w:rFonts w:cstheme="minorHAnsi"/>
          <w:b/>
        </w:rPr>
        <w:tab/>
      </w:r>
      <w:r w:rsidR="00E759FF">
        <w:rPr>
          <w:rFonts w:cstheme="minorHAnsi"/>
          <w:b/>
        </w:rPr>
        <w:tab/>
      </w:r>
      <w:r w:rsidR="00E759FF">
        <w:rPr>
          <w:rFonts w:cstheme="minorHAnsi"/>
          <w:b/>
        </w:rPr>
        <w:tab/>
      </w:r>
      <w:r w:rsidR="00E759FF">
        <w:rPr>
          <w:rFonts w:cstheme="minorHAnsi"/>
          <w:b/>
        </w:rPr>
        <w:tab/>
      </w:r>
      <w:r w:rsidR="00AB626C">
        <w:rPr>
          <w:rFonts w:cstheme="minorHAnsi"/>
          <w:b/>
        </w:rPr>
        <w:tab/>
      </w:r>
    </w:p>
    <w:p w14:paraId="104FF9F8" w14:textId="77777777" w:rsidR="007D5EB5" w:rsidRDefault="007D5EB5" w:rsidP="007D5EB5">
      <w:pPr>
        <w:spacing w:after="0" w:line="240" w:lineRule="auto"/>
        <w:rPr>
          <w:rFonts w:cstheme="minorHAnsi"/>
          <w:b/>
        </w:rPr>
      </w:pPr>
    </w:p>
    <w:p w14:paraId="77F69852" w14:textId="77777777" w:rsidR="007D5EB5" w:rsidRDefault="007D5EB5" w:rsidP="007D5EB5">
      <w:pPr>
        <w:spacing w:after="0" w:line="240" w:lineRule="auto"/>
        <w:rPr>
          <w:rFonts w:cstheme="minorHAnsi"/>
          <w:b/>
        </w:rPr>
      </w:pPr>
    </w:p>
    <w:p w14:paraId="596CF1D9" w14:textId="77777777" w:rsidR="007D5EB5" w:rsidRDefault="007D5EB5" w:rsidP="007D5EB5">
      <w:pPr>
        <w:spacing w:after="0" w:line="240" w:lineRule="auto"/>
        <w:rPr>
          <w:rFonts w:cstheme="minorHAnsi"/>
          <w:b/>
        </w:rPr>
      </w:pPr>
    </w:p>
    <w:p w14:paraId="29A19BF1" w14:textId="77777777" w:rsidR="007D5EB5" w:rsidRDefault="007D5EB5" w:rsidP="007D5EB5">
      <w:pPr>
        <w:spacing w:after="0" w:line="240" w:lineRule="auto"/>
        <w:rPr>
          <w:rFonts w:cstheme="minorHAnsi"/>
          <w:b/>
        </w:rPr>
      </w:pPr>
    </w:p>
    <w:p w14:paraId="64AA9E75" w14:textId="77777777" w:rsidR="007D5EB5" w:rsidRDefault="007D5EB5" w:rsidP="007D5EB5">
      <w:pPr>
        <w:spacing w:after="0" w:line="240" w:lineRule="auto"/>
        <w:rPr>
          <w:rFonts w:cstheme="minorHAnsi"/>
          <w:b/>
        </w:rPr>
      </w:pPr>
    </w:p>
    <w:p w14:paraId="5A76C7B3" w14:textId="77777777" w:rsidR="007D5EB5" w:rsidRDefault="007D5EB5" w:rsidP="007D5EB5">
      <w:pPr>
        <w:spacing w:after="0" w:line="240" w:lineRule="auto"/>
        <w:rPr>
          <w:rFonts w:cstheme="minorHAnsi"/>
          <w:b/>
        </w:rPr>
      </w:pPr>
    </w:p>
    <w:p w14:paraId="0F77A3D4" w14:textId="77777777" w:rsidR="007D5EB5" w:rsidRDefault="007D5EB5" w:rsidP="007D5EB5">
      <w:pPr>
        <w:spacing w:after="0" w:line="240" w:lineRule="auto"/>
        <w:rPr>
          <w:rFonts w:cstheme="minorHAnsi"/>
          <w:b/>
        </w:rPr>
      </w:pPr>
    </w:p>
    <w:p w14:paraId="29A24358" w14:textId="77777777" w:rsidR="007D5EB5" w:rsidRDefault="007D5EB5" w:rsidP="007D5EB5">
      <w:pPr>
        <w:spacing w:after="0" w:line="240" w:lineRule="auto"/>
        <w:rPr>
          <w:rFonts w:cstheme="minorHAnsi"/>
          <w:b/>
        </w:rPr>
      </w:pPr>
    </w:p>
    <w:p w14:paraId="46765DAB" w14:textId="77777777" w:rsidR="007D5EB5" w:rsidRDefault="007D5EB5" w:rsidP="007D5EB5">
      <w:pPr>
        <w:spacing w:after="0" w:line="240" w:lineRule="auto"/>
        <w:rPr>
          <w:rFonts w:cstheme="minorHAnsi"/>
          <w:b/>
        </w:rPr>
      </w:pPr>
    </w:p>
    <w:p w14:paraId="47F5DAD0" w14:textId="77777777" w:rsidR="007D5EB5" w:rsidRDefault="007D5EB5" w:rsidP="007D5EB5">
      <w:pPr>
        <w:spacing w:after="0" w:line="240" w:lineRule="auto"/>
        <w:rPr>
          <w:rFonts w:cstheme="minorHAnsi"/>
          <w:b/>
        </w:rPr>
      </w:pPr>
    </w:p>
    <w:p w14:paraId="2BCE0343" w14:textId="2621B117" w:rsidR="007D5EB5" w:rsidRDefault="007D5EB5" w:rsidP="007D5EB5">
      <w:pPr>
        <w:spacing w:after="0" w:line="240" w:lineRule="auto"/>
        <w:rPr>
          <w:rFonts w:cstheme="minorHAnsi"/>
          <w:b/>
        </w:rPr>
      </w:pPr>
    </w:p>
    <w:p w14:paraId="75937F7E" w14:textId="368EF132" w:rsidR="007D5EB5" w:rsidRDefault="007D5EB5" w:rsidP="007D5EB5">
      <w:pPr>
        <w:spacing w:after="0" w:line="240" w:lineRule="auto"/>
        <w:rPr>
          <w:rFonts w:cstheme="minorHAnsi"/>
          <w:b/>
        </w:rPr>
      </w:pPr>
    </w:p>
    <w:p w14:paraId="24C7DEB6" w14:textId="77777777" w:rsidR="007D5EB5" w:rsidRDefault="007D5EB5" w:rsidP="007D5EB5">
      <w:pPr>
        <w:spacing w:after="0" w:line="240" w:lineRule="auto"/>
        <w:rPr>
          <w:rFonts w:cstheme="minorHAnsi"/>
          <w:b/>
        </w:rPr>
      </w:pPr>
    </w:p>
    <w:p w14:paraId="0E992EE6" w14:textId="77777777" w:rsidR="007D5EB5" w:rsidRDefault="007D5EB5" w:rsidP="007D5EB5">
      <w:pPr>
        <w:spacing w:after="0" w:line="240" w:lineRule="auto"/>
        <w:rPr>
          <w:rFonts w:cstheme="minorHAnsi"/>
          <w:b/>
        </w:rPr>
      </w:pPr>
    </w:p>
    <w:p w14:paraId="5D828269" w14:textId="77777777" w:rsidR="007D5EB5" w:rsidRDefault="007D5EB5" w:rsidP="007D5EB5">
      <w:pPr>
        <w:spacing w:after="0" w:line="240" w:lineRule="auto"/>
        <w:rPr>
          <w:rFonts w:cstheme="minorHAnsi"/>
          <w:b/>
        </w:rPr>
      </w:pPr>
    </w:p>
    <w:p w14:paraId="76B7619F" w14:textId="069999A0" w:rsidR="007D5EB5" w:rsidRDefault="007D5EB5" w:rsidP="007D5EB5">
      <w:pPr>
        <w:spacing w:after="0" w:line="240" w:lineRule="auto"/>
        <w:rPr>
          <w:rFonts w:cstheme="minorHAnsi"/>
          <w:b/>
        </w:rPr>
      </w:pPr>
    </w:p>
    <w:p w14:paraId="4DA74EE3" w14:textId="268A4A69" w:rsidR="0095496F" w:rsidRDefault="0095496F" w:rsidP="007D5EB5">
      <w:pPr>
        <w:spacing w:after="0" w:line="240" w:lineRule="auto"/>
        <w:rPr>
          <w:rFonts w:cstheme="minorHAnsi"/>
          <w:b/>
        </w:rPr>
      </w:pPr>
    </w:p>
    <w:p w14:paraId="22555FDC" w14:textId="404B39DD" w:rsidR="0095496F" w:rsidRDefault="0095496F" w:rsidP="007D5EB5">
      <w:pPr>
        <w:spacing w:after="0" w:line="240" w:lineRule="auto"/>
        <w:rPr>
          <w:rFonts w:cstheme="minorHAnsi"/>
          <w:b/>
        </w:rPr>
      </w:pPr>
    </w:p>
    <w:p w14:paraId="20F79CF1" w14:textId="564C923B" w:rsidR="0095496F" w:rsidRDefault="0095496F" w:rsidP="007D5EB5">
      <w:pPr>
        <w:spacing w:after="0" w:line="240" w:lineRule="auto"/>
        <w:rPr>
          <w:rFonts w:cstheme="minorHAnsi"/>
          <w:b/>
        </w:rPr>
      </w:pPr>
    </w:p>
    <w:p w14:paraId="5292C29D" w14:textId="6340F16D" w:rsidR="0095496F" w:rsidRDefault="0095496F" w:rsidP="007D5EB5">
      <w:pPr>
        <w:spacing w:after="0" w:line="240" w:lineRule="auto"/>
        <w:rPr>
          <w:rFonts w:cstheme="minorHAnsi"/>
          <w:b/>
        </w:rPr>
      </w:pPr>
    </w:p>
    <w:p w14:paraId="4D7ACE1F" w14:textId="7B4247D6" w:rsidR="0095496F" w:rsidRDefault="0095496F" w:rsidP="007D5EB5">
      <w:pPr>
        <w:spacing w:after="0" w:line="240" w:lineRule="auto"/>
        <w:rPr>
          <w:rFonts w:cstheme="minorHAnsi"/>
          <w:b/>
        </w:rPr>
      </w:pPr>
    </w:p>
    <w:p w14:paraId="38CACF02" w14:textId="577459B7" w:rsidR="0095496F" w:rsidRDefault="0095496F" w:rsidP="007D5EB5">
      <w:pPr>
        <w:spacing w:after="0" w:line="240" w:lineRule="auto"/>
        <w:rPr>
          <w:rFonts w:cstheme="minorHAnsi"/>
          <w:b/>
        </w:rPr>
      </w:pPr>
    </w:p>
    <w:p w14:paraId="25A2A117" w14:textId="6B0AC080" w:rsidR="0095496F" w:rsidRDefault="0095496F" w:rsidP="007D5EB5">
      <w:pPr>
        <w:spacing w:after="0" w:line="240" w:lineRule="auto"/>
        <w:rPr>
          <w:rFonts w:cstheme="minorHAnsi"/>
          <w:b/>
        </w:rPr>
      </w:pPr>
    </w:p>
    <w:p w14:paraId="1687E3D7" w14:textId="763C73F6" w:rsidR="0095496F" w:rsidRDefault="0095496F" w:rsidP="007D5EB5">
      <w:pPr>
        <w:spacing w:after="0" w:line="240" w:lineRule="auto"/>
        <w:rPr>
          <w:rFonts w:cstheme="minorHAnsi"/>
          <w:b/>
        </w:rPr>
      </w:pPr>
    </w:p>
    <w:p w14:paraId="0839A1CD" w14:textId="2600EBA6" w:rsidR="0095496F" w:rsidRDefault="0095496F" w:rsidP="007D5EB5">
      <w:pPr>
        <w:spacing w:after="0" w:line="240" w:lineRule="auto"/>
        <w:rPr>
          <w:rFonts w:cstheme="minorHAnsi"/>
          <w:b/>
        </w:rPr>
      </w:pPr>
    </w:p>
    <w:p w14:paraId="0C5CFF4C" w14:textId="66BABEBB" w:rsidR="0095496F" w:rsidRDefault="0095496F" w:rsidP="007D5EB5">
      <w:pPr>
        <w:spacing w:after="0" w:line="240" w:lineRule="auto"/>
        <w:rPr>
          <w:rFonts w:cstheme="minorHAnsi"/>
          <w:b/>
        </w:rPr>
      </w:pPr>
    </w:p>
    <w:p w14:paraId="2533E7A6" w14:textId="534A8B5E" w:rsidR="0095496F" w:rsidRDefault="0095496F" w:rsidP="007D5EB5">
      <w:pPr>
        <w:spacing w:after="0" w:line="240" w:lineRule="auto"/>
        <w:rPr>
          <w:rFonts w:cstheme="minorHAnsi"/>
          <w:b/>
        </w:rPr>
      </w:pPr>
    </w:p>
    <w:p w14:paraId="6DD17A99" w14:textId="18593D8A" w:rsidR="0095496F" w:rsidRDefault="0095496F" w:rsidP="007D5EB5">
      <w:pPr>
        <w:spacing w:after="0" w:line="240" w:lineRule="auto"/>
        <w:rPr>
          <w:rFonts w:cstheme="minorHAnsi"/>
          <w:b/>
        </w:rPr>
      </w:pPr>
    </w:p>
    <w:p w14:paraId="329A97A6" w14:textId="6FB87DD7" w:rsidR="0095496F" w:rsidRDefault="0095496F" w:rsidP="007D5EB5">
      <w:pPr>
        <w:spacing w:after="0" w:line="240" w:lineRule="auto"/>
        <w:rPr>
          <w:rFonts w:cstheme="minorHAnsi"/>
          <w:b/>
        </w:rPr>
      </w:pPr>
    </w:p>
    <w:p w14:paraId="13C08656" w14:textId="5BEE5400" w:rsidR="0095496F" w:rsidRDefault="0095496F" w:rsidP="007D5EB5">
      <w:pPr>
        <w:spacing w:after="0" w:line="240" w:lineRule="auto"/>
        <w:rPr>
          <w:rFonts w:cstheme="minorHAnsi"/>
          <w:b/>
        </w:rPr>
      </w:pPr>
    </w:p>
    <w:p w14:paraId="61197E22" w14:textId="2A08BB0A" w:rsidR="0095496F" w:rsidRDefault="0095496F" w:rsidP="007D5EB5">
      <w:pPr>
        <w:spacing w:after="0" w:line="240" w:lineRule="auto"/>
        <w:rPr>
          <w:rFonts w:cstheme="minorHAnsi"/>
          <w:b/>
        </w:rPr>
      </w:pPr>
    </w:p>
    <w:p w14:paraId="2BFC3C8F" w14:textId="06AC1032" w:rsidR="0095496F" w:rsidRDefault="0095496F" w:rsidP="007D5EB5">
      <w:pPr>
        <w:spacing w:after="0" w:line="240" w:lineRule="auto"/>
        <w:rPr>
          <w:rFonts w:cstheme="minorHAnsi"/>
          <w:b/>
        </w:rPr>
      </w:pPr>
    </w:p>
    <w:p w14:paraId="11F60444" w14:textId="260E5DBA" w:rsidR="0095496F" w:rsidRDefault="0095496F" w:rsidP="007D5EB5">
      <w:pPr>
        <w:spacing w:after="0" w:line="240" w:lineRule="auto"/>
        <w:rPr>
          <w:rFonts w:cstheme="minorHAnsi"/>
          <w:b/>
        </w:rPr>
      </w:pPr>
    </w:p>
    <w:p w14:paraId="102E64D1" w14:textId="5EDE5AE6" w:rsidR="0095496F" w:rsidRDefault="0095496F" w:rsidP="007D5EB5">
      <w:pPr>
        <w:spacing w:after="0" w:line="240" w:lineRule="auto"/>
        <w:rPr>
          <w:rFonts w:cstheme="minorHAnsi"/>
          <w:b/>
        </w:rPr>
      </w:pPr>
    </w:p>
    <w:p w14:paraId="13521382" w14:textId="4EC30F8F" w:rsidR="0095496F" w:rsidRDefault="0095496F" w:rsidP="007D5EB5">
      <w:pPr>
        <w:spacing w:after="0" w:line="240" w:lineRule="auto"/>
        <w:rPr>
          <w:rFonts w:cstheme="minorHAnsi"/>
          <w:b/>
        </w:rPr>
      </w:pPr>
    </w:p>
    <w:p w14:paraId="2C38B6AB" w14:textId="16C4902C" w:rsidR="0095496F" w:rsidRDefault="0095496F" w:rsidP="007D5EB5">
      <w:pPr>
        <w:spacing w:after="0" w:line="240" w:lineRule="auto"/>
        <w:rPr>
          <w:rFonts w:cstheme="minorHAnsi"/>
          <w:b/>
        </w:rPr>
      </w:pPr>
    </w:p>
    <w:p w14:paraId="0DDB977E" w14:textId="3C4F7665" w:rsidR="0095496F" w:rsidRDefault="0095496F" w:rsidP="007D5EB5">
      <w:pPr>
        <w:spacing w:after="0" w:line="240" w:lineRule="auto"/>
        <w:rPr>
          <w:rFonts w:cstheme="minorHAnsi"/>
          <w:b/>
        </w:rPr>
      </w:pPr>
    </w:p>
    <w:p w14:paraId="4F7DCE51" w14:textId="2860DA29" w:rsidR="0095496F" w:rsidRDefault="0095496F" w:rsidP="007D5EB5">
      <w:pPr>
        <w:spacing w:after="0" w:line="240" w:lineRule="auto"/>
        <w:rPr>
          <w:rFonts w:cstheme="minorHAnsi"/>
          <w:b/>
        </w:rPr>
      </w:pPr>
    </w:p>
    <w:p w14:paraId="269E1D7B" w14:textId="1ADDAF35" w:rsidR="0095496F" w:rsidRDefault="0095496F" w:rsidP="007D5EB5">
      <w:pPr>
        <w:spacing w:after="0" w:line="240" w:lineRule="auto"/>
        <w:rPr>
          <w:rFonts w:cstheme="minorHAnsi"/>
          <w:b/>
        </w:rPr>
      </w:pPr>
    </w:p>
    <w:p w14:paraId="45974E95" w14:textId="58AE8B29" w:rsidR="0095496F" w:rsidRDefault="0095496F" w:rsidP="007D5EB5">
      <w:pPr>
        <w:spacing w:after="0" w:line="240" w:lineRule="auto"/>
        <w:rPr>
          <w:rFonts w:cstheme="minorHAnsi"/>
          <w:b/>
        </w:rPr>
      </w:pPr>
    </w:p>
    <w:p w14:paraId="3B1D865A" w14:textId="7EDF51E8" w:rsidR="0095496F" w:rsidRDefault="0095496F" w:rsidP="007D5EB5">
      <w:pPr>
        <w:spacing w:after="0" w:line="240" w:lineRule="auto"/>
        <w:rPr>
          <w:rFonts w:cstheme="minorHAnsi"/>
          <w:b/>
        </w:rPr>
      </w:pPr>
    </w:p>
    <w:p w14:paraId="5856202D" w14:textId="77777777" w:rsidR="00587876" w:rsidRDefault="00587876" w:rsidP="007D5EB5">
      <w:pPr>
        <w:spacing w:after="0" w:line="240" w:lineRule="auto"/>
        <w:rPr>
          <w:rFonts w:cstheme="minorHAnsi"/>
          <w:b/>
        </w:rPr>
      </w:pPr>
    </w:p>
    <w:p w14:paraId="410C23C6" w14:textId="72D1D3CD" w:rsidR="00686DF7" w:rsidRPr="00686DF7" w:rsidRDefault="00686DF7" w:rsidP="007D5EB5">
      <w:pPr>
        <w:spacing w:after="0" w:line="240" w:lineRule="auto"/>
        <w:rPr>
          <w:rFonts w:cstheme="minorHAnsi"/>
        </w:rPr>
      </w:pPr>
      <w:r w:rsidRPr="00686DF7">
        <w:rPr>
          <w:rFonts w:cstheme="minorHAnsi"/>
        </w:rPr>
        <w:tab/>
      </w:r>
      <w:r w:rsidRPr="00686DF7">
        <w:rPr>
          <w:rFonts w:cstheme="minorHAnsi"/>
        </w:rPr>
        <w:tab/>
      </w:r>
    </w:p>
    <w:p w14:paraId="410C23DA" w14:textId="1D45DC3A" w:rsidR="00686DF7" w:rsidRPr="005B2728" w:rsidRDefault="00BB5B08" w:rsidP="00BB5B08">
      <w:pPr>
        <w:spacing w:after="0" w:line="240" w:lineRule="auto"/>
        <w:rPr>
          <w:b/>
          <w:sz w:val="24"/>
        </w:rPr>
      </w:pPr>
      <w:r>
        <w:rPr>
          <w:b/>
          <w:sz w:val="24"/>
        </w:rPr>
        <w:lastRenderedPageBreak/>
        <w:t xml:space="preserve">Day 3: </w:t>
      </w:r>
      <w:r w:rsidR="005B2728">
        <w:rPr>
          <w:b/>
          <w:sz w:val="24"/>
        </w:rPr>
        <w:t>Saturday 22 May</w:t>
      </w:r>
      <w:r w:rsidR="00686DF7" w:rsidRPr="00BB5B08">
        <w:rPr>
          <w:b/>
          <w:sz w:val="24"/>
        </w:rPr>
        <w:t xml:space="preserve"> </w:t>
      </w:r>
    </w:p>
    <w:p w14:paraId="4D6DC7E2" w14:textId="77777777" w:rsidR="005B2728" w:rsidRPr="00686DF7" w:rsidRDefault="005B2728" w:rsidP="005B2728">
      <w:pPr>
        <w:rPr>
          <w:rFonts w:cstheme="minorHAnsi"/>
        </w:rPr>
      </w:pPr>
    </w:p>
    <w:p w14:paraId="6AEFD739" w14:textId="2DAD62AA" w:rsidR="00D9565C" w:rsidRPr="004A31B8" w:rsidRDefault="00760F6F" w:rsidP="004A31B8">
      <w:pPr>
        <w:spacing w:after="0" w:line="240" w:lineRule="auto"/>
        <w:ind w:left="720" w:hanging="720"/>
        <w:rPr>
          <w:rFonts w:cstheme="minorHAnsi"/>
          <w:b/>
          <w:i/>
        </w:rPr>
      </w:pPr>
      <w:r>
        <w:rPr>
          <w:rFonts w:cstheme="minorHAnsi"/>
          <w:b/>
        </w:rPr>
        <w:t>08.00</w:t>
      </w:r>
      <w:r w:rsidR="005B2728" w:rsidRPr="00837D6E">
        <w:rPr>
          <w:rFonts w:cstheme="minorHAnsi"/>
          <w:b/>
        </w:rPr>
        <w:tab/>
        <w:t xml:space="preserve">Session </w:t>
      </w:r>
      <w:r>
        <w:rPr>
          <w:rFonts w:cstheme="minorHAnsi"/>
          <w:b/>
        </w:rPr>
        <w:t>1</w:t>
      </w:r>
      <w:r w:rsidR="00447A11">
        <w:rPr>
          <w:rFonts w:cstheme="minorHAnsi"/>
          <w:b/>
        </w:rPr>
        <w:t>1</w:t>
      </w:r>
      <w:r w:rsidR="005B2728">
        <w:rPr>
          <w:rFonts w:cstheme="minorHAnsi"/>
          <w:b/>
        </w:rPr>
        <w:tab/>
      </w:r>
      <w:r w:rsidR="002D3CAE">
        <w:rPr>
          <w:rFonts w:cstheme="minorHAnsi"/>
          <w:b/>
        </w:rPr>
        <w:tab/>
      </w:r>
      <w:r w:rsidR="002D3CAE">
        <w:rPr>
          <w:rFonts w:cstheme="minorHAnsi"/>
          <w:b/>
        </w:rPr>
        <w:tab/>
      </w:r>
      <w:r w:rsidR="002D3CAE">
        <w:rPr>
          <w:rFonts w:cstheme="minorHAnsi"/>
          <w:b/>
        </w:rPr>
        <w:tab/>
      </w:r>
      <w:r w:rsidR="002D3CAE">
        <w:rPr>
          <w:rFonts w:cstheme="minorHAnsi"/>
          <w:b/>
        </w:rPr>
        <w:tab/>
      </w:r>
      <w:r w:rsidR="002D3CAE">
        <w:rPr>
          <w:rFonts w:cstheme="minorHAnsi"/>
          <w:b/>
        </w:rPr>
        <w:tab/>
      </w:r>
      <w:r w:rsidR="002D3CAE">
        <w:rPr>
          <w:rFonts w:cstheme="minorHAnsi"/>
          <w:b/>
        </w:rPr>
        <w:tab/>
      </w:r>
      <w:r w:rsidR="002D3CAE">
        <w:rPr>
          <w:rFonts w:cstheme="minorHAnsi"/>
          <w:b/>
        </w:rPr>
        <w:tab/>
      </w:r>
      <w:proofErr w:type="spellStart"/>
      <w:r w:rsidR="002D3CAE">
        <w:rPr>
          <w:rFonts w:cstheme="minorHAnsi"/>
          <w:b/>
        </w:rPr>
        <w:t>Antigoni</w:t>
      </w:r>
      <w:proofErr w:type="spellEnd"/>
      <w:r w:rsidR="002D3CAE">
        <w:rPr>
          <w:rFonts w:cstheme="minorHAnsi"/>
          <w:b/>
        </w:rPr>
        <w:t xml:space="preserve"> </w:t>
      </w:r>
      <w:proofErr w:type="spellStart"/>
      <w:r w:rsidR="002D3CAE">
        <w:rPr>
          <w:rFonts w:cstheme="minorHAnsi"/>
          <w:b/>
        </w:rPr>
        <w:t>Fakonti</w:t>
      </w:r>
      <w:proofErr w:type="spellEnd"/>
      <w:r w:rsidR="004A31B8" w:rsidRPr="004A31B8">
        <w:rPr>
          <w:rFonts w:cstheme="minorHAnsi"/>
          <w:b/>
          <w:bCs/>
          <w:lang w:val="en-US"/>
        </w:rPr>
        <w:t xml:space="preserve"> </w:t>
      </w:r>
      <w:r w:rsidR="004A31B8" w:rsidRPr="002D3CAE">
        <w:rPr>
          <w:rFonts w:cstheme="minorHAnsi"/>
          <w:b/>
          <w:bCs/>
          <w:lang w:val="en-US"/>
        </w:rPr>
        <w:t>Shipping dispute resolution (focus on litigation and arbitration</w:t>
      </w:r>
      <w:r w:rsidR="00C424A5">
        <w:rPr>
          <w:rFonts w:cstheme="minorHAnsi"/>
          <w:b/>
          <w:bCs/>
          <w:lang w:val="en-US"/>
        </w:rPr>
        <w:t>)</w:t>
      </w:r>
      <w:r w:rsidR="005B2728">
        <w:rPr>
          <w:rFonts w:cstheme="minorHAnsi"/>
          <w:b/>
        </w:rPr>
        <w:tab/>
      </w:r>
      <w:r w:rsidR="005B2728">
        <w:rPr>
          <w:rFonts w:cstheme="minorHAnsi"/>
          <w:b/>
        </w:rPr>
        <w:tab/>
      </w:r>
      <w:r w:rsidR="005B2728">
        <w:rPr>
          <w:rFonts w:cstheme="minorHAnsi"/>
          <w:b/>
        </w:rPr>
        <w:tab/>
      </w:r>
    </w:p>
    <w:p w14:paraId="0E208E16" w14:textId="2A4D63C9" w:rsidR="00D9565C" w:rsidRPr="00D9565C" w:rsidRDefault="00FD6292" w:rsidP="00447A11">
      <w:pPr>
        <w:widowControl w:val="0"/>
        <w:tabs>
          <w:tab w:val="left" w:pos="220"/>
          <w:tab w:val="left" w:pos="720"/>
        </w:tabs>
        <w:autoSpaceDE w:val="0"/>
        <w:autoSpaceDN w:val="0"/>
        <w:adjustRightInd w:val="0"/>
        <w:spacing w:line="240" w:lineRule="auto"/>
        <w:ind w:left="720"/>
        <w:rPr>
          <w:rFonts w:cstheme="minorHAnsi"/>
          <w:lang w:val="en-US"/>
        </w:rPr>
      </w:pPr>
      <w:r>
        <w:rPr>
          <w:rFonts w:cstheme="minorHAnsi"/>
          <w:lang w:val="en-US"/>
        </w:rPr>
        <w:t>This session proposes to e</w:t>
      </w:r>
      <w:r w:rsidR="00D9565C" w:rsidRPr="00D9565C">
        <w:rPr>
          <w:rFonts w:cstheme="minorHAnsi"/>
          <w:lang w:val="en-US"/>
        </w:rPr>
        <w:t>xplore the legislative framework for shipping dispute resolution in Cyprus</w:t>
      </w:r>
      <w:r w:rsidR="00814BF7">
        <w:rPr>
          <w:rFonts w:cstheme="minorHAnsi"/>
          <w:lang w:val="en-US"/>
        </w:rPr>
        <w:t>,</w:t>
      </w:r>
      <w:r w:rsidR="00D9565C" w:rsidRPr="00D9565C">
        <w:rPr>
          <w:rFonts w:cstheme="minorHAnsi"/>
          <w:lang w:val="en-US"/>
        </w:rPr>
        <w:t xml:space="preserve"> with </w:t>
      </w:r>
      <w:r>
        <w:rPr>
          <w:rFonts w:cstheme="minorHAnsi"/>
          <w:lang w:val="en-US"/>
        </w:rPr>
        <w:t xml:space="preserve">a </w:t>
      </w:r>
      <w:r w:rsidR="00D9565C" w:rsidRPr="00D9565C">
        <w:rPr>
          <w:rFonts w:cstheme="minorHAnsi"/>
          <w:lang w:val="en-US"/>
        </w:rPr>
        <w:t>focus on litigation and arbitration</w:t>
      </w:r>
      <w:r w:rsidR="00814BF7">
        <w:rPr>
          <w:rFonts w:cstheme="minorHAnsi"/>
          <w:lang w:val="en-US"/>
        </w:rPr>
        <w:t>,</w:t>
      </w:r>
      <w:r w:rsidR="00761ECE">
        <w:rPr>
          <w:rFonts w:cstheme="minorHAnsi"/>
          <w:lang w:val="en-US"/>
        </w:rPr>
        <w:t xml:space="preserve"> and to d</w:t>
      </w:r>
      <w:r w:rsidR="00D9565C" w:rsidRPr="00D9565C">
        <w:rPr>
          <w:rFonts w:cstheme="minorHAnsi"/>
          <w:lang w:val="en-US"/>
        </w:rPr>
        <w:t xml:space="preserve">iscuss the application, advantages and disadvantages of each of these two dispute resolution methods, including but not limited to procedural matters, time frame, cost, enforcement, interim measures and enforcement. In this light, </w:t>
      </w:r>
      <w:r w:rsidR="00365285">
        <w:rPr>
          <w:rFonts w:cstheme="minorHAnsi"/>
          <w:lang w:val="en-US"/>
        </w:rPr>
        <w:t>this session</w:t>
      </w:r>
      <w:r w:rsidR="00761ECE">
        <w:rPr>
          <w:rFonts w:cstheme="minorHAnsi"/>
          <w:lang w:val="en-US"/>
        </w:rPr>
        <w:t xml:space="preserve"> will </w:t>
      </w:r>
      <w:r w:rsidR="00D9565C" w:rsidRPr="00D9565C">
        <w:rPr>
          <w:rFonts w:cstheme="minorHAnsi"/>
          <w:lang w:val="en-US"/>
        </w:rPr>
        <w:t>examine</w:t>
      </w:r>
      <w:r w:rsidR="00CE35C6">
        <w:rPr>
          <w:rFonts w:cstheme="minorHAnsi"/>
          <w:lang w:val="en-US"/>
        </w:rPr>
        <w:t xml:space="preserve"> </w:t>
      </w:r>
      <w:r w:rsidR="00221518">
        <w:rPr>
          <w:rFonts w:cstheme="minorHAnsi"/>
          <w:lang w:val="en-US"/>
        </w:rPr>
        <w:t>the</w:t>
      </w:r>
      <w:r w:rsidR="00F06548">
        <w:rPr>
          <w:rFonts w:cstheme="minorHAnsi"/>
          <w:lang w:val="en-US"/>
        </w:rPr>
        <w:t xml:space="preserve"> </w:t>
      </w:r>
      <w:r w:rsidR="00CE35C6">
        <w:rPr>
          <w:rFonts w:cstheme="minorHAnsi"/>
          <w:lang w:val="en-US"/>
        </w:rPr>
        <w:t>customary course of action with respect to shipping disputes and</w:t>
      </w:r>
      <w:r w:rsidR="00D9565C" w:rsidRPr="00D9565C">
        <w:rPr>
          <w:rFonts w:cstheme="minorHAnsi"/>
          <w:lang w:val="en-US"/>
        </w:rPr>
        <w:t xml:space="preserve"> the advantages of </w:t>
      </w:r>
      <w:r w:rsidR="00365285">
        <w:rPr>
          <w:rFonts w:cstheme="minorHAnsi"/>
          <w:lang w:val="en-US"/>
        </w:rPr>
        <w:t xml:space="preserve">a </w:t>
      </w:r>
      <w:r w:rsidR="00D9565C" w:rsidRPr="00D9565C">
        <w:rPr>
          <w:rFonts w:cstheme="minorHAnsi"/>
          <w:lang w:val="en-US"/>
        </w:rPr>
        <w:t>Cyprus legal basis and model clauses</w:t>
      </w:r>
      <w:r w:rsidR="009E1CC2">
        <w:rPr>
          <w:rFonts w:cstheme="minorHAnsi"/>
          <w:lang w:val="en-US"/>
        </w:rPr>
        <w:t xml:space="preserve"> for</w:t>
      </w:r>
      <w:r w:rsidR="00D9565C" w:rsidRPr="00D9565C">
        <w:rPr>
          <w:rFonts w:cstheme="minorHAnsi"/>
          <w:lang w:val="en-US"/>
        </w:rPr>
        <w:t xml:space="preserve"> governing law and dispute resolution in contract</w:t>
      </w:r>
      <w:r w:rsidR="009E1CC2">
        <w:rPr>
          <w:rFonts w:cstheme="minorHAnsi"/>
          <w:lang w:val="en-US"/>
        </w:rPr>
        <w:t>s</w:t>
      </w:r>
      <w:r w:rsidR="00D9565C" w:rsidRPr="00D9565C">
        <w:rPr>
          <w:rFonts w:cstheme="minorHAnsi"/>
          <w:lang w:val="en-US"/>
        </w:rPr>
        <w:t>.</w:t>
      </w:r>
    </w:p>
    <w:p w14:paraId="35C3F07E" w14:textId="77777777" w:rsidR="00D9565C" w:rsidRDefault="00D9565C" w:rsidP="00D9565C">
      <w:pPr>
        <w:spacing w:after="0" w:line="240" w:lineRule="auto"/>
        <w:rPr>
          <w:rFonts w:cstheme="minorHAnsi"/>
          <w:b/>
        </w:rPr>
      </w:pPr>
    </w:p>
    <w:p w14:paraId="6175BCF9" w14:textId="1E25EF80" w:rsidR="00D9565C" w:rsidRPr="004A31B8" w:rsidRDefault="00760F6F" w:rsidP="004A31B8">
      <w:pPr>
        <w:spacing w:after="0" w:line="240" w:lineRule="auto"/>
        <w:ind w:left="720" w:hanging="720"/>
        <w:rPr>
          <w:rFonts w:cstheme="minorHAnsi"/>
          <w:i/>
        </w:rPr>
      </w:pPr>
      <w:r>
        <w:rPr>
          <w:rFonts w:cstheme="minorHAnsi"/>
          <w:b/>
        </w:rPr>
        <w:t>09.00</w:t>
      </w:r>
      <w:r w:rsidR="005B2728" w:rsidRPr="00686DF7">
        <w:rPr>
          <w:rFonts w:cstheme="minorHAnsi"/>
          <w:b/>
        </w:rPr>
        <w:tab/>
        <w:t xml:space="preserve">Session </w:t>
      </w:r>
      <w:r>
        <w:rPr>
          <w:rFonts w:cstheme="minorHAnsi"/>
          <w:b/>
        </w:rPr>
        <w:t>1</w:t>
      </w:r>
      <w:r w:rsidR="002604F7">
        <w:rPr>
          <w:rFonts w:cstheme="minorHAnsi"/>
          <w:b/>
        </w:rPr>
        <w:t>2</w:t>
      </w:r>
      <w:r w:rsidR="005B2728">
        <w:rPr>
          <w:rFonts w:cstheme="minorHAnsi"/>
          <w:b/>
        </w:rPr>
        <w:tab/>
      </w:r>
      <w:r w:rsidR="005B2728">
        <w:rPr>
          <w:rFonts w:cstheme="minorHAnsi"/>
          <w:b/>
        </w:rPr>
        <w:tab/>
      </w:r>
      <w:r w:rsidR="002D3CAE">
        <w:rPr>
          <w:rFonts w:cstheme="minorHAnsi"/>
          <w:b/>
        </w:rPr>
        <w:tab/>
      </w:r>
      <w:r w:rsidR="002D3CAE">
        <w:rPr>
          <w:rFonts w:cstheme="minorHAnsi"/>
          <w:b/>
        </w:rPr>
        <w:tab/>
      </w:r>
      <w:r w:rsidR="002D3CAE">
        <w:rPr>
          <w:rFonts w:cstheme="minorHAnsi"/>
          <w:b/>
        </w:rPr>
        <w:tab/>
      </w:r>
      <w:r w:rsidR="002D3CAE">
        <w:rPr>
          <w:rFonts w:cstheme="minorHAnsi"/>
          <w:b/>
        </w:rPr>
        <w:tab/>
      </w:r>
      <w:r w:rsidR="002D3CAE">
        <w:rPr>
          <w:rFonts w:cstheme="minorHAnsi"/>
          <w:b/>
        </w:rPr>
        <w:tab/>
      </w:r>
      <w:r w:rsidR="002D3CAE">
        <w:rPr>
          <w:rFonts w:cstheme="minorHAnsi"/>
          <w:b/>
        </w:rPr>
        <w:tab/>
      </w:r>
      <w:proofErr w:type="spellStart"/>
      <w:r w:rsidR="002D3CAE">
        <w:rPr>
          <w:rFonts w:cstheme="minorHAnsi"/>
          <w:b/>
        </w:rPr>
        <w:t>Antigoni</w:t>
      </w:r>
      <w:proofErr w:type="spellEnd"/>
      <w:r w:rsidR="002D3CAE">
        <w:rPr>
          <w:rFonts w:cstheme="minorHAnsi"/>
          <w:b/>
        </w:rPr>
        <w:t xml:space="preserve"> </w:t>
      </w:r>
      <w:proofErr w:type="spellStart"/>
      <w:r w:rsidR="002D3CAE">
        <w:rPr>
          <w:rFonts w:cstheme="minorHAnsi"/>
          <w:b/>
        </w:rPr>
        <w:t>Fakonti</w:t>
      </w:r>
      <w:proofErr w:type="spellEnd"/>
      <w:r w:rsidR="002D3CAE" w:rsidRPr="002D3CAE">
        <w:rPr>
          <w:rFonts w:cstheme="minorHAnsi"/>
          <w:u w:val="single"/>
          <w:lang w:val="en-US"/>
        </w:rPr>
        <w:t xml:space="preserve"> </w:t>
      </w:r>
      <w:r w:rsidR="002D3CAE" w:rsidRPr="002D3CAE">
        <w:rPr>
          <w:rFonts w:cstheme="minorHAnsi"/>
          <w:b/>
          <w:bCs/>
          <w:lang w:val="en-US"/>
        </w:rPr>
        <w:t>Ship Arrest in Cyprus – a nuclear weapon?</w:t>
      </w:r>
      <w:r w:rsidR="005B2728">
        <w:rPr>
          <w:rFonts w:cstheme="minorHAnsi"/>
          <w:b/>
        </w:rPr>
        <w:tab/>
      </w:r>
      <w:r w:rsidR="005B2728">
        <w:rPr>
          <w:rFonts w:cstheme="minorHAnsi"/>
          <w:b/>
        </w:rPr>
        <w:tab/>
      </w:r>
      <w:r w:rsidR="005B2728" w:rsidRPr="00E45F6B">
        <w:rPr>
          <w:rFonts w:cstheme="minorHAnsi"/>
          <w:i/>
        </w:rPr>
        <w:tab/>
      </w:r>
      <w:r w:rsidR="005B2728">
        <w:rPr>
          <w:rFonts w:cstheme="minorHAnsi"/>
          <w:b/>
        </w:rPr>
        <w:tab/>
      </w:r>
      <w:r w:rsidR="005B2728">
        <w:rPr>
          <w:rFonts w:cstheme="minorHAnsi"/>
        </w:rPr>
        <w:tab/>
      </w:r>
      <w:r w:rsidR="005B2728">
        <w:rPr>
          <w:rFonts w:cstheme="minorHAnsi"/>
        </w:rPr>
        <w:tab/>
      </w:r>
      <w:r w:rsidR="00D9565C" w:rsidRPr="00D9565C">
        <w:rPr>
          <w:rFonts w:cstheme="minorHAnsi"/>
          <w:b/>
          <w:u w:val="single"/>
          <w:lang w:val="en-US"/>
        </w:rPr>
        <w:t xml:space="preserve"> </w:t>
      </w:r>
    </w:p>
    <w:p w14:paraId="29730CCE" w14:textId="13F12D9C" w:rsidR="00D9565C" w:rsidRPr="002D3CAE" w:rsidRDefault="008D5E52" w:rsidP="002604F7">
      <w:pPr>
        <w:widowControl w:val="0"/>
        <w:tabs>
          <w:tab w:val="left" w:pos="220"/>
          <w:tab w:val="left" w:pos="720"/>
        </w:tabs>
        <w:autoSpaceDE w:val="0"/>
        <w:autoSpaceDN w:val="0"/>
        <w:adjustRightInd w:val="0"/>
        <w:spacing w:line="240" w:lineRule="auto"/>
        <w:ind w:left="720"/>
        <w:rPr>
          <w:rFonts w:cstheme="minorHAnsi"/>
          <w:lang w:val="en-US"/>
        </w:rPr>
      </w:pPr>
      <w:r>
        <w:rPr>
          <w:rFonts w:cstheme="minorHAnsi"/>
          <w:lang w:val="en-US"/>
        </w:rPr>
        <w:t>Within the general scope of dispute resolution in Cyprus,</w:t>
      </w:r>
      <w:r w:rsidR="00F505FB">
        <w:rPr>
          <w:rFonts w:cstheme="minorHAnsi"/>
          <w:lang w:val="en-US"/>
        </w:rPr>
        <w:t xml:space="preserve"> this session proposes to</w:t>
      </w:r>
      <w:r>
        <w:rPr>
          <w:rFonts w:cstheme="minorHAnsi"/>
          <w:lang w:val="en-US"/>
        </w:rPr>
        <w:t xml:space="preserve"> e</w:t>
      </w:r>
      <w:r w:rsidR="00D9565C" w:rsidRPr="00D9565C">
        <w:rPr>
          <w:rFonts w:cstheme="minorHAnsi"/>
          <w:lang w:val="en-US"/>
        </w:rPr>
        <w:t>xplore ship arrest as an interim order prohibiting the alienation of vessels registered in Cyprus.</w:t>
      </w:r>
      <w:r w:rsidR="00F505FB">
        <w:rPr>
          <w:rFonts w:cstheme="minorHAnsi"/>
          <w:lang w:val="en-US"/>
        </w:rPr>
        <w:t xml:space="preserve"> It will f</w:t>
      </w:r>
      <w:r w:rsidR="00D9565C" w:rsidRPr="00D9565C">
        <w:rPr>
          <w:rFonts w:cstheme="minorHAnsi"/>
          <w:lang w:val="en-US"/>
        </w:rPr>
        <w:t xml:space="preserve">ocus on </w:t>
      </w:r>
      <w:r w:rsidR="00E2152A">
        <w:rPr>
          <w:rFonts w:cstheme="minorHAnsi"/>
          <w:lang w:val="en-US"/>
        </w:rPr>
        <w:t xml:space="preserve">the </w:t>
      </w:r>
      <w:r w:rsidR="00D9565C" w:rsidRPr="00D9565C">
        <w:rPr>
          <w:rFonts w:cstheme="minorHAnsi"/>
          <w:lang w:val="en-US"/>
        </w:rPr>
        <w:t>Supreme Court of Cyprus</w:t>
      </w:r>
      <w:r w:rsidR="00E80711">
        <w:rPr>
          <w:rFonts w:cstheme="minorHAnsi"/>
          <w:lang w:val="en-US"/>
        </w:rPr>
        <w:t>’</w:t>
      </w:r>
      <w:r w:rsidR="00D9565C" w:rsidRPr="00D9565C">
        <w:rPr>
          <w:rFonts w:cstheme="minorHAnsi"/>
          <w:lang w:val="en-US"/>
        </w:rPr>
        <w:t xml:space="preserve"> jurisdiction to act as Admiralty Court with absolute power to hear cases in respect of a vessel’s arrest and the respective legislative framework to this effect</w:t>
      </w:r>
      <w:r w:rsidR="007C6D33">
        <w:rPr>
          <w:rFonts w:cstheme="minorHAnsi"/>
          <w:lang w:val="en-US"/>
        </w:rPr>
        <w:t>, with e</w:t>
      </w:r>
      <w:r w:rsidR="00D9565C" w:rsidRPr="00D9565C">
        <w:rPr>
          <w:rFonts w:cstheme="minorHAnsi"/>
          <w:lang w:val="en-US"/>
        </w:rPr>
        <w:t>mphasis</w:t>
      </w:r>
      <w:r w:rsidR="00EE08D0">
        <w:rPr>
          <w:rFonts w:cstheme="minorHAnsi"/>
          <w:lang w:val="en-US"/>
        </w:rPr>
        <w:t xml:space="preserve"> on</w:t>
      </w:r>
      <w:r w:rsidR="00D9565C" w:rsidRPr="00D9565C">
        <w:rPr>
          <w:rFonts w:cstheme="minorHAnsi"/>
          <w:lang w:val="en-US"/>
        </w:rPr>
        <w:t xml:space="preserve"> the requirements, restricti</w:t>
      </w:r>
      <w:r w:rsidR="00EE08D0">
        <w:rPr>
          <w:rFonts w:cstheme="minorHAnsi"/>
          <w:lang w:val="en-US"/>
        </w:rPr>
        <w:t>o</w:t>
      </w:r>
      <w:r w:rsidR="00D9565C" w:rsidRPr="00D9565C">
        <w:rPr>
          <w:rFonts w:cstheme="minorHAnsi"/>
          <w:lang w:val="en-US"/>
        </w:rPr>
        <w:t>n</w:t>
      </w:r>
      <w:r w:rsidR="00EE08D0">
        <w:rPr>
          <w:rFonts w:cstheme="minorHAnsi"/>
          <w:lang w:val="en-US"/>
        </w:rPr>
        <w:t>s</w:t>
      </w:r>
      <w:r w:rsidR="00D9565C" w:rsidRPr="00D9565C">
        <w:rPr>
          <w:rFonts w:cstheme="minorHAnsi"/>
          <w:lang w:val="en-US"/>
        </w:rPr>
        <w:t xml:space="preserve"> and limitations of the ship arrest procedure. </w:t>
      </w:r>
      <w:r w:rsidR="007C6D33">
        <w:rPr>
          <w:rFonts w:cstheme="minorHAnsi"/>
          <w:lang w:val="en-US"/>
        </w:rPr>
        <w:t>A b</w:t>
      </w:r>
      <w:r w:rsidR="00DC6C92">
        <w:rPr>
          <w:rFonts w:cstheme="minorHAnsi"/>
          <w:lang w:val="en-US"/>
        </w:rPr>
        <w:t xml:space="preserve">rief </w:t>
      </w:r>
      <w:r w:rsidR="00D9565C" w:rsidRPr="00D9565C">
        <w:rPr>
          <w:rFonts w:cstheme="minorHAnsi"/>
          <w:lang w:val="en-US"/>
        </w:rPr>
        <w:t>discuss</w:t>
      </w:r>
      <w:r w:rsidR="00DC6C92">
        <w:rPr>
          <w:rFonts w:cstheme="minorHAnsi"/>
          <w:lang w:val="en-US"/>
        </w:rPr>
        <w:t xml:space="preserve">ion </w:t>
      </w:r>
      <w:r w:rsidR="005472B8">
        <w:rPr>
          <w:rFonts w:cstheme="minorHAnsi"/>
          <w:lang w:val="en-US"/>
        </w:rPr>
        <w:t>o</w:t>
      </w:r>
      <w:r w:rsidR="00855DBF">
        <w:rPr>
          <w:rFonts w:cstheme="minorHAnsi"/>
          <w:lang w:val="en-US"/>
        </w:rPr>
        <w:t>f</w:t>
      </w:r>
      <w:r w:rsidR="005472B8">
        <w:rPr>
          <w:rFonts w:cstheme="minorHAnsi"/>
          <w:lang w:val="en-US"/>
        </w:rPr>
        <w:t xml:space="preserve"> the</w:t>
      </w:r>
      <w:r>
        <w:rPr>
          <w:rFonts w:cstheme="minorHAnsi"/>
          <w:lang w:val="en-US"/>
        </w:rPr>
        <w:t xml:space="preserve"> customary course of action on </w:t>
      </w:r>
      <w:r w:rsidR="00D9565C" w:rsidRPr="00D9565C">
        <w:rPr>
          <w:rFonts w:cstheme="minorHAnsi"/>
          <w:lang w:val="en-US"/>
        </w:rPr>
        <w:t xml:space="preserve">alternatives to ship arrests such as </w:t>
      </w:r>
      <w:proofErr w:type="spellStart"/>
      <w:r w:rsidR="00D9565C" w:rsidRPr="00D9565C">
        <w:rPr>
          <w:rFonts w:cstheme="minorHAnsi"/>
          <w:lang w:val="en-US"/>
        </w:rPr>
        <w:t>Mareva</w:t>
      </w:r>
      <w:proofErr w:type="spellEnd"/>
      <w:r w:rsidR="00D9565C" w:rsidRPr="00D9565C">
        <w:rPr>
          <w:rFonts w:cstheme="minorHAnsi"/>
          <w:lang w:val="en-US"/>
        </w:rPr>
        <w:t xml:space="preserve"> injunction and disclosure orders</w:t>
      </w:r>
      <w:r w:rsidR="003C55BD">
        <w:rPr>
          <w:rFonts w:cstheme="minorHAnsi"/>
          <w:lang w:val="en-US"/>
        </w:rPr>
        <w:t xml:space="preserve"> will follow</w:t>
      </w:r>
      <w:r w:rsidR="00D9565C" w:rsidRPr="00D9565C">
        <w:rPr>
          <w:rFonts w:cstheme="minorHAnsi"/>
          <w:lang w:val="en-US"/>
        </w:rPr>
        <w:t>.</w:t>
      </w:r>
    </w:p>
    <w:p w14:paraId="20F5B22E" w14:textId="7E5F4F53" w:rsidR="005B2728" w:rsidRPr="00837D6E" w:rsidRDefault="00760F6F" w:rsidP="005B2728">
      <w:pPr>
        <w:rPr>
          <w:rFonts w:cstheme="minorHAnsi"/>
          <w:i/>
          <w:u w:val="single"/>
        </w:rPr>
      </w:pPr>
      <w:r>
        <w:rPr>
          <w:rFonts w:cstheme="minorHAnsi"/>
          <w:i/>
          <w:u w:val="single"/>
        </w:rPr>
        <w:t>10.00</w:t>
      </w:r>
      <w:r w:rsidR="005B2728">
        <w:rPr>
          <w:rFonts w:cstheme="minorHAnsi"/>
          <w:i/>
          <w:u w:val="single"/>
        </w:rPr>
        <w:tab/>
        <w:t>Break</w:t>
      </w:r>
    </w:p>
    <w:p w14:paraId="7F9EF599" w14:textId="5885A8B2" w:rsidR="00A11D50" w:rsidRPr="00B97B98" w:rsidRDefault="005B2728" w:rsidP="00B97B98">
      <w:pPr>
        <w:spacing w:after="0" w:line="240" w:lineRule="auto"/>
        <w:ind w:left="720" w:hanging="720"/>
        <w:rPr>
          <w:rFonts w:cstheme="minorHAnsi"/>
        </w:rPr>
      </w:pPr>
      <w:r w:rsidRPr="00837D6E">
        <w:rPr>
          <w:rFonts w:cstheme="minorHAnsi"/>
          <w:b/>
        </w:rPr>
        <w:t>1</w:t>
      </w:r>
      <w:r w:rsidR="00760F6F">
        <w:rPr>
          <w:rFonts w:cstheme="minorHAnsi"/>
          <w:b/>
        </w:rPr>
        <w:t>0</w:t>
      </w:r>
      <w:r w:rsidRPr="00837D6E">
        <w:rPr>
          <w:rFonts w:cstheme="minorHAnsi"/>
          <w:b/>
        </w:rPr>
        <w:t>.</w:t>
      </w:r>
      <w:r>
        <w:rPr>
          <w:rFonts w:cstheme="minorHAnsi"/>
          <w:b/>
        </w:rPr>
        <w:t>05</w:t>
      </w:r>
      <w:r w:rsidRPr="00837D6E">
        <w:rPr>
          <w:rFonts w:cstheme="minorHAnsi"/>
          <w:b/>
        </w:rPr>
        <w:t xml:space="preserve"> </w:t>
      </w:r>
      <w:r w:rsidRPr="00837D6E">
        <w:rPr>
          <w:rFonts w:cstheme="minorHAnsi"/>
          <w:b/>
        </w:rPr>
        <w:tab/>
        <w:t xml:space="preserve">Session </w:t>
      </w:r>
      <w:r w:rsidR="00760F6F">
        <w:rPr>
          <w:rFonts w:cstheme="minorHAnsi"/>
          <w:b/>
        </w:rPr>
        <w:t>1</w:t>
      </w:r>
      <w:r w:rsidR="002604F7">
        <w:rPr>
          <w:rFonts w:cstheme="minorHAnsi"/>
          <w:b/>
        </w:rPr>
        <w:t>3</w:t>
      </w:r>
      <w:r>
        <w:rPr>
          <w:rFonts w:cstheme="minorHAnsi"/>
          <w:b/>
        </w:rPr>
        <w:tab/>
      </w:r>
      <w:r w:rsidR="00A11D50">
        <w:rPr>
          <w:rFonts w:cstheme="minorHAnsi"/>
          <w:b/>
        </w:rPr>
        <w:tab/>
      </w:r>
      <w:r w:rsidR="00A11D50">
        <w:rPr>
          <w:rFonts w:cstheme="minorHAnsi"/>
          <w:b/>
        </w:rPr>
        <w:tab/>
      </w:r>
      <w:r w:rsidR="00A11D50">
        <w:rPr>
          <w:rFonts w:cstheme="minorHAnsi"/>
          <w:b/>
        </w:rPr>
        <w:tab/>
      </w:r>
      <w:r w:rsidR="00A11D50">
        <w:rPr>
          <w:rFonts w:cstheme="minorHAnsi"/>
          <w:b/>
        </w:rPr>
        <w:tab/>
      </w:r>
      <w:r w:rsidR="00A11D50">
        <w:rPr>
          <w:rFonts w:cstheme="minorHAnsi"/>
          <w:b/>
        </w:rPr>
        <w:tab/>
      </w:r>
      <w:r w:rsidR="00A11D50">
        <w:rPr>
          <w:rFonts w:cstheme="minorHAnsi"/>
          <w:b/>
        </w:rPr>
        <w:tab/>
      </w:r>
      <w:r w:rsidR="00A11D50">
        <w:rPr>
          <w:rFonts w:cstheme="minorHAnsi"/>
          <w:b/>
        </w:rPr>
        <w:tab/>
        <w:t xml:space="preserve">Dr Sonia </w:t>
      </w:r>
      <w:proofErr w:type="spellStart"/>
      <w:r w:rsidR="00A11D50">
        <w:rPr>
          <w:rFonts w:cstheme="minorHAnsi"/>
          <w:b/>
        </w:rPr>
        <w:t>Ajini</w:t>
      </w:r>
      <w:proofErr w:type="spellEnd"/>
      <w:r w:rsidR="00A11D50">
        <w:rPr>
          <w:rFonts w:cstheme="minorHAnsi"/>
          <w:b/>
        </w:rPr>
        <w:t xml:space="preserve"> </w:t>
      </w:r>
      <w:r w:rsidR="00A11D50" w:rsidRPr="00A11D50">
        <w:rPr>
          <w:rFonts w:cstheme="minorHAnsi"/>
          <w:b/>
          <w:bCs/>
          <w:lang w:val="en-US"/>
        </w:rPr>
        <w:t xml:space="preserve">Vessels’ registration in Cyprus and other </w:t>
      </w:r>
      <w:r w:rsidR="00270927">
        <w:rPr>
          <w:rFonts w:cstheme="minorHAnsi"/>
          <w:b/>
          <w:bCs/>
          <w:lang w:val="en-US"/>
        </w:rPr>
        <w:t xml:space="preserve">related </w:t>
      </w:r>
      <w:r w:rsidR="00A11D50" w:rsidRPr="00A11D50">
        <w:rPr>
          <w:rFonts w:cstheme="minorHAnsi"/>
          <w:b/>
          <w:bCs/>
          <w:lang w:val="en-US"/>
        </w:rPr>
        <w:t xml:space="preserve">aspects </w:t>
      </w:r>
      <w:r w:rsidR="00270927">
        <w:rPr>
          <w:rFonts w:cstheme="minorHAnsi"/>
          <w:b/>
          <w:bCs/>
          <w:lang w:val="en-US"/>
        </w:rPr>
        <w:t>(</w:t>
      </w:r>
      <w:r w:rsidR="00A11D50" w:rsidRPr="00A11D50">
        <w:rPr>
          <w:rFonts w:cstheme="minorHAnsi"/>
          <w:b/>
          <w:bCs/>
          <w:lang w:val="en-US"/>
        </w:rPr>
        <w:t xml:space="preserve">including crewing, tax, </w:t>
      </w:r>
      <w:r w:rsidR="00B90A32">
        <w:rPr>
          <w:rFonts w:cstheme="minorHAnsi"/>
          <w:b/>
          <w:bCs/>
          <w:lang w:val="en-US"/>
        </w:rPr>
        <w:t xml:space="preserve">and </w:t>
      </w:r>
      <w:r w:rsidR="00A11D50" w:rsidRPr="00A11D50">
        <w:rPr>
          <w:rFonts w:cstheme="minorHAnsi"/>
          <w:b/>
          <w:bCs/>
          <w:lang w:val="en-US"/>
        </w:rPr>
        <w:t xml:space="preserve">company law </w:t>
      </w:r>
      <w:r w:rsidR="00DE6264">
        <w:rPr>
          <w:rFonts w:cstheme="minorHAnsi"/>
          <w:b/>
          <w:bCs/>
          <w:lang w:val="en-US"/>
        </w:rPr>
        <w:t>aspects</w:t>
      </w:r>
      <w:r w:rsidR="00A11D50" w:rsidRPr="00A11D50">
        <w:rPr>
          <w:rFonts w:cstheme="minorHAnsi"/>
          <w:b/>
          <w:bCs/>
          <w:lang w:val="en-US"/>
        </w:rPr>
        <w:t>)</w:t>
      </w:r>
    </w:p>
    <w:p w14:paraId="21E93C84" w14:textId="4B291424" w:rsidR="00A11D50" w:rsidRPr="00A11D50" w:rsidRDefault="009A785D" w:rsidP="002604F7">
      <w:pPr>
        <w:widowControl w:val="0"/>
        <w:tabs>
          <w:tab w:val="left" w:pos="0"/>
          <w:tab w:val="left" w:pos="220"/>
        </w:tabs>
        <w:autoSpaceDE w:val="0"/>
        <w:autoSpaceDN w:val="0"/>
        <w:adjustRightInd w:val="0"/>
        <w:ind w:left="720"/>
        <w:rPr>
          <w:rFonts w:cstheme="minorHAnsi"/>
          <w:lang w:val="en-US"/>
        </w:rPr>
      </w:pPr>
      <w:r>
        <w:rPr>
          <w:rFonts w:cstheme="minorHAnsi"/>
          <w:lang w:val="en-US"/>
        </w:rPr>
        <w:t xml:space="preserve">The </w:t>
      </w:r>
      <w:r w:rsidR="00B90A32">
        <w:rPr>
          <w:rFonts w:cstheme="minorHAnsi"/>
          <w:lang w:val="en-US"/>
        </w:rPr>
        <w:t>r</w:t>
      </w:r>
      <w:r w:rsidR="00A11D50" w:rsidRPr="00A11D50">
        <w:rPr>
          <w:rFonts w:cstheme="minorHAnsi"/>
          <w:lang w:val="en-US"/>
        </w:rPr>
        <w:t>egistration of vessels in Cyprus attracts</w:t>
      </w:r>
      <w:r w:rsidR="001E7444">
        <w:rPr>
          <w:rFonts w:cstheme="minorHAnsi"/>
          <w:lang w:val="en-US"/>
        </w:rPr>
        <w:t xml:space="preserve"> the</w:t>
      </w:r>
      <w:r w:rsidR="00A11D50" w:rsidRPr="00A11D50">
        <w:rPr>
          <w:rFonts w:cstheme="minorHAnsi"/>
          <w:lang w:val="en-US"/>
        </w:rPr>
        <w:t xml:space="preserve"> attention of local and foreign shipowners, </w:t>
      </w:r>
      <w:proofErr w:type="spellStart"/>
      <w:r w:rsidR="00A11D50" w:rsidRPr="00A11D50">
        <w:rPr>
          <w:rFonts w:cstheme="minorHAnsi"/>
          <w:lang w:val="en-US"/>
        </w:rPr>
        <w:t>shipmanagers</w:t>
      </w:r>
      <w:proofErr w:type="spellEnd"/>
      <w:r w:rsidR="00A11D50" w:rsidRPr="00A11D50">
        <w:rPr>
          <w:rFonts w:cstheme="minorHAnsi"/>
          <w:lang w:val="en-US"/>
        </w:rPr>
        <w:t xml:space="preserve"> and charterers</w:t>
      </w:r>
      <w:r w:rsidR="008F654C">
        <w:rPr>
          <w:rFonts w:cstheme="minorHAnsi"/>
          <w:lang w:val="en-US"/>
        </w:rPr>
        <w:t xml:space="preserve"> wishing to </w:t>
      </w:r>
      <w:r w:rsidR="00A11D50" w:rsidRPr="00A11D50">
        <w:rPr>
          <w:rFonts w:cstheme="minorHAnsi"/>
          <w:lang w:val="en-US"/>
        </w:rPr>
        <w:t>tak</w:t>
      </w:r>
      <w:r w:rsidR="008F654C">
        <w:rPr>
          <w:rFonts w:cstheme="minorHAnsi"/>
          <w:lang w:val="en-US"/>
        </w:rPr>
        <w:t>e</w:t>
      </w:r>
      <w:r w:rsidR="00A11D50" w:rsidRPr="00A11D50">
        <w:rPr>
          <w:rFonts w:cstheme="minorHAnsi"/>
          <w:lang w:val="en-US"/>
        </w:rPr>
        <w:t xml:space="preserve"> advantage </w:t>
      </w:r>
      <w:r w:rsidR="00A11D50" w:rsidRPr="005F73E1">
        <w:rPr>
          <w:rFonts w:cstheme="minorHAnsi"/>
          <w:i/>
          <w:iCs/>
          <w:lang w:val="en-US"/>
        </w:rPr>
        <w:t>inter alia</w:t>
      </w:r>
      <w:r w:rsidR="00A11D50" w:rsidRPr="00A11D50">
        <w:rPr>
          <w:rFonts w:cstheme="minorHAnsi"/>
          <w:lang w:val="en-US"/>
        </w:rPr>
        <w:t xml:space="preserve"> </w:t>
      </w:r>
      <w:r w:rsidR="00843E15">
        <w:rPr>
          <w:rFonts w:cstheme="minorHAnsi"/>
          <w:lang w:val="en-US"/>
        </w:rPr>
        <w:t xml:space="preserve">of </w:t>
      </w:r>
      <w:r w:rsidR="00A11D50" w:rsidRPr="00A11D50">
        <w:rPr>
          <w:rFonts w:cstheme="minorHAnsi"/>
          <w:lang w:val="en-US"/>
        </w:rPr>
        <w:t xml:space="preserve">the tonnage tax system and </w:t>
      </w:r>
      <w:r w:rsidR="004C4F43">
        <w:rPr>
          <w:rFonts w:cstheme="minorHAnsi"/>
          <w:lang w:val="en-US"/>
        </w:rPr>
        <w:t>enjoy</w:t>
      </w:r>
      <w:r w:rsidR="00065A2B">
        <w:rPr>
          <w:rFonts w:cstheme="minorHAnsi"/>
          <w:lang w:val="en-US"/>
        </w:rPr>
        <w:t xml:space="preserve"> </w:t>
      </w:r>
      <w:r w:rsidR="004C4F43">
        <w:rPr>
          <w:rFonts w:cstheme="minorHAnsi"/>
          <w:lang w:val="en-US"/>
        </w:rPr>
        <w:t>benefits and incentives for</w:t>
      </w:r>
      <w:r w:rsidR="00A11D50" w:rsidRPr="00A11D50">
        <w:rPr>
          <w:rFonts w:cstheme="minorHAnsi"/>
          <w:lang w:val="en-US"/>
        </w:rPr>
        <w:t xml:space="preserve"> their business and companies’ structural set up. </w:t>
      </w:r>
      <w:r w:rsidR="00BB5E60">
        <w:rPr>
          <w:rFonts w:cstheme="minorHAnsi"/>
          <w:lang w:val="en-US"/>
        </w:rPr>
        <w:t xml:space="preserve">This session proposes to explore </w:t>
      </w:r>
      <w:r w:rsidR="002B69AF">
        <w:rPr>
          <w:rFonts w:cstheme="minorHAnsi"/>
          <w:lang w:val="en-US"/>
        </w:rPr>
        <w:t>the main</w:t>
      </w:r>
      <w:r w:rsidR="00763614">
        <w:rPr>
          <w:rFonts w:cstheme="minorHAnsi"/>
          <w:lang w:val="en-US"/>
        </w:rPr>
        <w:t xml:space="preserve"> f</w:t>
      </w:r>
      <w:r w:rsidR="00CD1F88">
        <w:rPr>
          <w:rFonts w:cstheme="minorHAnsi"/>
          <w:lang w:val="en-US"/>
        </w:rPr>
        <w:t>eatures</w:t>
      </w:r>
      <w:r w:rsidR="002B69AF">
        <w:rPr>
          <w:rFonts w:cstheme="minorHAnsi"/>
          <w:lang w:val="en-US"/>
        </w:rPr>
        <w:t xml:space="preserve"> of vessels’ registration in Cyprus</w:t>
      </w:r>
      <w:r w:rsidR="00763614">
        <w:rPr>
          <w:rFonts w:cstheme="minorHAnsi"/>
          <w:lang w:val="en-US"/>
        </w:rPr>
        <w:t xml:space="preserve"> and</w:t>
      </w:r>
      <w:r w:rsidR="005D5E9E">
        <w:rPr>
          <w:rFonts w:cstheme="minorHAnsi"/>
          <w:lang w:val="en-US"/>
        </w:rPr>
        <w:t xml:space="preserve"> Cyprus law related</w:t>
      </w:r>
      <w:r w:rsidR="00763614">
        <w:rPr>
          <w:rFonts w:cstheme="minorHAnsi"/>
          <w:lang w:val="en-US"/>
        </w:rPr>
        <w:t xml:space="preserve"> implications for</w:t>
      </w:r>
      <w:r w:rsidR="00CD1F88">
        <w:rPr>
          <w:rFonts w:cstheme="minorHAnsi"/>
          <w:lang w:val="en-US"/>
        </w:rPr>
        <w:t xml:space="preserve"> </w:t>
      </w:r>
      <w:r w:rsidR="00A11D50" w:rsidRPr="00A11D50">
        <w:rPr>
          <w:rFonts w:cstheme="minorHAnsi"/>
          <w:lang w:val="en-US"/>
        </w:rPr>
        <w:t>interested parties</w:t>
      </w:r>
      <w:r w:rsidR="00CD1F88">
        <w:rPr>
          <w:rFonts w:cstheme="minorHAnsi"/>
          <w:lang w:val="en-US"/>
        </w:rPr>
        <w:t>.</w:t>
      </w:r>
    </w:p>
    <w:p w14:paraId="6EFAC740" w14:textId="77777777" w:rsidR="005B2728" w:rsidRPr="00686DF7" w:rsidRDefault="005B2728" w:rsidP="005B2728">
      <w:pPr>
        <w:spacing w:after="0" w:line="240" w:lineRule="auto"/>
        <w:ind w:firstLine="720"/>
        <w:rPr>
          <w:rFonts w:cstheme="minorHAnsi"/>
        </w:rPr>
      </w:pPr>
      <w:r w:rsidRPr="00E45F6B">
        <w:rPr>
          <w:rFonts w:cstheme="minorHAnsi"/>
        </w:rPr>
        <w:tab/>
      </w:r>
      <w:r w:rsidRPr="00E45F6B">
        <w:rPr>
          <w:rFonts w:cstheme="minorHAnsi"/>
        </w:rPr>
        <w:tab/>
      </w:r>
      <w:r w:rsidRPr="00E45F6B">
        <w:rPr>
          <w:rFonts w:cstheme="minorHAnsi"/>
        </w:rPr>
        <w:tab/>
      </w:r>
      <w:r w:rsidRPr="00E45F6B">
        <w:rPr>
          <w:rFonts w:cstheme="minorHAnsi"/>
        </w:rPr>
        <w:tab/>
      </w:r>
      <w:r w:rsidRPr="00E45F6B">
        <w:rPr>
          <w:rFonts w:cstheme="minorHAnsi"/>
        </w:rPr>
        <w:tab/>
      </w:r>
      <w:r w:rsidRPr="00E45F6B">
        <w:rPr>
          <w:rFonts w:cstheme="minorHAnsi"/>
        </w:rPr>
        <w:tab/>
        <w:t xml:space="preserve"> </w:t>
      </w:r>
      <w:r w:rsidRPr="00686DF7">
        <w:rPr>
          <w:rFonts w:cstheme="minorHAnsi"/>
        </w:rPr>
        <w:tab/>
      </w:r>
      <w:r w:rsidRPr="00686DF7">
        <w:rPr>
          <w:rFonts w:cstheme="minorHAnsi"/>
        </w:rPr>
        <w:tab/>
      </w:r>
    </w:p>
    <w:p w14:paraId="25BADC16" w14:textId="1867285D" w:rsidR="005B2728" w:rsidRPr="000A1DF0" w:rsidRDefault="005B2728" w:rsidP="005B2728">
      <w:pPr>
        <w:rPr>
          <w:rFonts w:cstheme="minorHAnsi"/>
          <w:i/>
          <w:u w:val="single"/>
        </w:rPr>
      </w:pPr>
      <w:r w:rsidRPr="000A1DF0">
        <w:rPr>
          <w:rFonts w:cstheme="minorHAnsi"/>
          <w:i/>
          <w:u w:val="single"/>
        </w:rPr>
        <w:t>1</w:t>
      </w:r>
      <w:r w:rsidR="00760F6F">
        <w:rPr>
          <w:rFonts w:cstheme="minorHAnsi"/>
          <w:i/>
          <w:u w:val="single"/>
        </w:rPr>
        <w:t>1</w:t>
      </w:r>
      <w:r w:rsidRPr="000A1DF0">
        <w:rPr>
          <w:rFonts w:cstheme="minorHAnsi"/>
          <w:i/>
          <w:u w:val="single"/>
        </w:rPr>
        <w:t>.</w:t>
      </w:r>
      <w:r>
        <w:rPr>
          <w:rFonts w:cstheme="minorHAnsi"/>
          <w:i/>
          <w:u w:val="single"/>
        </w:rPr>
        <w:t>05</w:t>
      </w:r>
      <w:r w:rsidRPr="000A1DF0">
        <w:rPr>
          <w:rFonts w:cstheme="minorHAnsi"/>
          <w:i/>
          <w:u w:val="single"/>
        </w:rPr>
        <w:tab/>
      </w:r>
      <w:r>
        <w:rPr>
          <w:rFonts w:cstheme="minorHAnsi"/>
          <w:i/>
          <w:u w:val="single"/>
        </w:rPr>
        <w:t>Break</w:t>
      </w:r>
    </w:p>
    <w:p w14:paraId="0C99F8F5" w14:textId="5D6CB01E" w:rsidR="005B2728" w:rsidRDefault="00760F6F" w:rsidP="005B2728">
      <w:pPr>
        <w:spacing w:after="0" w:line="240" w:lineRule="auto"/>
        <w:rPr>
          <w:rFonts w:cstheme="minorHAnsi"/>
          <w:b/>
        </w:rPr>
      </w:pPr>
      <w:r>
        <w:rPr>
          <w:rFonts w:cstheme="minorHAnsi"/>
          <w:b/>
        </w:rPr>
        <w:t>11.10</w:t>
      </w:r>
      <w:r w:rsidR="005B2728" w:rsidRPr="000A1DF0">
        <w:rPr>
          <w:rFonts w:cstheme="minorHAnsi"/>
          <w:b/>
        </w:rPr>
        <w:tab/>
        <w:t xml:space="preserve">Session </w:t>
      </w:r>
      <w:r>
        <w:rPr>
          <w:rFonts w:cstheme="minorHAnsi"/>
          <w:b/>
        </w:rPr>
        <w:t>1</w:t>
      </w:r>
      <w:r w:rsidR="002604F7">
        <w:rPr>
          <w:rFonts w:cstheme="minorHAnsi"/>
          <w:b/>
        </w:rPr>
        <w:t>4</w:t>
      </w:r>
      <w:r w:rsidR="005B2728">
        <w:rPr>
          <w:rFonts w:cstheme="minorHAnsi"/>
          <w:b/>
        </w:rPr>
        <w:tab/>
      </w:r>
      <w:r w:rsidR="00A11D50">
        <w:rPr>
          <w:rFonts w:cstheme="minorHAnsi"/>
          <w:b/>
        </w:rPr>
        <w:tab/>
      </w:r>
      <w:r w:rsidR="00A11D50">
        <w:rPr>
          <w:rFonts w:cstheme="minorHAnsi"/>
          <w:b/>
        </w:rPr>
        <w:tab/>
      </w:r>
      <w:r w:rsidR="00A11D50">
        <w:rPr>
          <w:rFonts w:cstheme="minorHAnsi"/>
          <w:b/>
        </w:rPr>
        <w:tab/>
      </w:r>
      <w:r w:rsidR="00A11D50">
        <w:rPr>
          <w:rFonts w:cstheme="minorHAnsi"/>
          <w:b/>
        </w:rPr>
        <w:tab/>
      </w:r>
      <w:r w:rsidR="00A11D50">
        <w:rPr>
          <w:rFonts w:cstheme="minorHAnsi"/>
          <w:b/>
        </w:rPr>
        <w:tab/>
      </w:r>
      <w:r w:rsidR="00A11D50">
        <w:rPr>
          <w:rFonts w:cstheme="minorHAnsi"/>
          <w:b/>
        </w:rPr>
        <w:tab/>
      </w:r>
      <w:r w:rsidR="00A11D50">
        <w:rPr>
          <w:rFonts w:cstheme="minorHAnsi"/>
          <w:b/>
        </w:rPr>
        <w:tab/>
        <w:t xml:space="preserve">Dr Sonia </w:t>
      </w:r>
      <w:proofErr w:type="spellStart"/>
      <w:r w:rsidR="00A11D50">
        <w:rPr>
          <w:rFonts w:cstheme="minorHAnsi"/>
          <w:b/>
        </w:rPr>
        <w:t>Ajini</w:t>
      </w:r>
      <w:proofErr w:type="spellEnd"/>
    </w:p>
    <w:p w14:paraId="1E4FA4D8" w14:textId="77777777" w:rsidR="002604F7" w:rsidRDefault="00A11D50" w:rsidP="002604F7">
      <w:pPr>
        <w:widowControl w:val="0"/>
        <w:autoSpaceDE w:val="0"/>
        <w:autoSpaceDN w:val="0"/>
        <w:adjustRightInd w:val="0"/>
        <w:spacing w:after="0" w:line="240" w:lineRule="auto"/>
        <w:ind w:left="720"/>
        <w:rPr>
          <w:rFonts w:cstheme="minorHAnsi"/>
          <w:b/>
          <w:bCs/>
          <w:lang w:val="en-US"/>
        </w:rPr>
      </w:pPr>
      <w:r w:rsidRPr="00A11D50">
        <w:rPr>
          <w:rFonts w:cstheme="minorHAnsi"/>
          <w:b/>
          <w:bCs/>
          <w:lang w:val="en-US"/>
        </w:rPr>
        <w:t>Anti-piracy law in Cyprus (The Protection of Cyprus Ships against Acts of Piracy and Other Unlawful Acts Law of 2012), maritime security aspects and PSSC accreditation</w:t>
      </w:r>
    </w:p>
    <w:p w14:paraId="166D0D2F" w14:textId="655E8172" w:rsidR="003E6C6C" w:rsidRDefault="00D9565C" w:rsidP="002604F7">
      <w:pPr>
        <w:widowControl w:val="0"/>
        <w:autoSpaceDE w:val="0"/>
        <w:autoSpaceDN w:val="0"/>
        <w:adjustRightInd w:val="0"/>
        <w:spacing w:after="0" w:line="240" w:lineRule="auto"/>
        <w:ind w:left="720"/>
        <w:rPr>
          <w:rFonts w:cstheme="minorHAnsi"/>
          <w:color w:val="010101"/>
        </w:rPr>
      </w:pPr>
      <w:r w:rsidRPr="003E6C6C">
        <w:rPr>
          <w:rFonts w:cstheme="minorHAnsi"/>
          <w:lang w:val="en-US"/>
        </w:rPr>
        <w:t>Th</w:t>
      </w:r>
      <w:r w:rsidR="007E5382">
        <w:rPr>
          <w:rFonts w:cstheme="minorHAnsi"/>
          <w:lang w:val="en-US"/>
        </w:rPr>
        <w:t>is session will present th</w:t>
      </w:r>
      <w:r w:rsidRPr="003E6C6C">
        <w:rPr>
          <w:rFonts w:cstheme="minorHAnsi"/>
          <w:lang w:val="en-US"/>
        </w:rPr>
        <w:t xml:space="preserve">e legislative framework </w:t>
      </w:r>
      <w:r w:rsidR="007E5382">
        <w:rPr>
          <w:rFonts w:cstheme="minorHAnsi"/>
          <w:lang w:val="en-US"/>
        </w:rPr>
        <w:t xml:space="preserve">enabling the regulated </w:t>
      </w:r>
      <w:r w:rsidRPr="003E6C6C">
        <w:rPr>
          <w:rFonts w:cstheme="minorHAnsi"/>
          <w:lang w:val="en-US"/>
        </w:rPr>
        <w:t>use of private security personnel on board of Cyprus flagged vessels</w:t>
      </w:r>
      <w:r w:rsidR="007E5382">
        <w:rPr>
          <w:rFonts w:cstheme="minorHAnsi"/>
          <w:lang w:val="en-US"/>
        </w:rPr>
        <w:t>,</w:t>
      </w:r>
      <w:r w:rsidRPr="003E6C6C">
        <w:rPr>
          <w:rFonts w:cstheme="minorHAnsi"/>
          <w:lang w:val="en-US"/>
        </w:rPr>
        <w:t xml:space="preserve"> especially when sailing through high</w:t>
      </w:r>
      <w:r w:rsidR="00A05E26">
        <w:rPr>
          <w:rFonts w:cstheme="minorHAnsi"/>
          <w:lang w:val="en-US"/>
        </w:rPr>
        <w:t>-</w:t>
      </w:r>
      <w:r w:rsidRPr="003E6C6C">
        <w:rPr>
          <w:rFonts w:cstheme="minorHAnsi"/>
          <w:lang w:val="en-US"/>
        </w:rPr>
        <w:t>risk areas, a</w:t>
      </w:r>
      <w:r w:rsidR="00745A17">
        <w:rPr>
          <w:rFonts w:cstheme="minorHAnsi"/>
          <w:lang w:val="en-US"/>
        </w:rPr>
        <w:t xml:space="preserve">imed at </w:t>
      </w:r>
      <w:r w:rsidRPr="003E6C6C">
        <w:rPr>
          <w:rFonts w:cstheme="minorHAnsi"/>
          <w:lang w:val="en-US"/>
        </w:rPr>
        <w:t>enhanc</w:t>
      </w:r>
      <w:r w:rsidR="00745A17">
        <w:rPr>
          <w:rFonts w:cstheme="minorHAnsi"/>
          <w:lang w:val="en-US"/>
        </w:rPr>
        <w:t>ing</w:t>
      </w:r>
      <w:r w:rsidRPr="003E6C6C">
        <w:rPr>
          <w:rFonts w:cstheme="minorHAnsi"/>
          <w:lang w:val="en-US"/>
        </w:rPr>
        <w:t xml:space="preserve"> </w:t>
      </w:r>
      <w:r w:rsidR="00745A17">
        <w:rPr>
          <w:rFonts w:cstheme="minorHAnsi"/>
          <w:lang w:val="en-US"/>
        </w:rPr>
        <w:t xml:space="preserve">the </w:t>
      </w:r>
      <w:r w:rsidRPr="003E6C6C">
        <w:rPr>
          <w:rFonts w:cstheme="minorHAnsi"/>
          <w:lang w:val="en-US"/>
        </w:rPr>
        <w:t xml:space="preserve">security of those vessels. </w:t>
      </w:r>
      <w:r w:rsidR="00CC38B1">
        <w:rPr>
          <w:rFonts w:cstheme="minorHAnsi"/>
          <w:lang w:val="en-US"/>
        </w:rPr>
        <w:t xml:space="preserve">The legislative framework </w:t>
      </w:r>
      <w:r w:rsidRPr="003E6C6C">
        <w:rPr>
          <w:rFonts w:cstheme="minorHAnsi"/>
          <w:lang w:val="en-US"/>
        </w:rPr>
        <w:t xml:space="preserve">applies to </w:t>
      </w:r>
      <w:r w:rsidRPr="003E6C6C">
        <w:rPr>
          <w:rFonts w:cstheme="minorHAnsi"/>
          <w:color w:val="010101"/>
        </w:rPr>
        <w:t xml:space="preserve">acts or attempted acts of piracy and addresses all forms of unlawful acts against a vessel or attempts to violate the security of the vessel. The Law </w:t>
      </w:r>
      <w:r w:rsidR="00E92BAF">
        <w:rPr>
          <w:rFonts w:cstheme="minorHAnsi"/>
          <w:color w:val="010101"/>
        </w:rPr>
        <w:t xml:space="preserve">requires </w:t>
      </w:r>
      <w:r w:rsidR="00CF2D55">
        <w:rPr>
          <w:rFonts w:cstheme="minorHAnsi"/>
          <w:color w:val="010101"/>
        </w:rPr>
        <w:t xml:space="preserve">the </w:t>
      </w:r>
      <w:r w:rsidRPr="003E6C6C">
        <w:rPr>
          <w:rFonts w:cstheme="minorHAnsi"/>
          <w:color w:val="010101"/>
        </w:rPr>
        <w:t>impleme</w:t>
      </w:r>
      <w:r w:rsidR="00CF2D55">
        <w:rPr>
          <w:rFonts w:cstheme="minorHAnsi"/>
          <w:color w:val="010101"/>
        </w:rPr>
        <w:t xml:space="preserve">ntation of measures </w:t>
      </w:r>
      <w:r w:rsidRPr="003E6C6C">
        <w:rPr>
          <w:rFonts w:cstheme="minorHAnsi"/>
          <w:color w:val="010101"/>
        </w:rPr>
        <w:t xml:space="preserve">in accordance with international regulations. </w:t>
      </w:r>
      <w:r w:rsidR="00CF2D55">
        <w:rPr>
          <w:rFonts w:cstheme="minorHAnsi"/>
          <w:color w:val="010101"/>
        </w:rPr>
        <w:t xml:space="preserve">This needs to be </w:t>
      </w:r>
      <w:r w:rsidR="003142FF">
        <w:rPr>
          <w:rFonts w:cstheme="minorHAnsi"/>
          <w:color w:val="010101"/>
        </w:rPr>
        <w:t xml:space="preserve">supported </w:t>
      </w:r>
      <w:r w:rsidR="00CF2D55">
        <w:rPr>
          <w:rFonts w:cstheme="minorHAnsi"/>
          <w:color w:val="010101"/>
        </w:rPr>
        <w:t xml:space="preserve">by a </w:t>
      </w:r>
      <w:r w:rsidR="003E6C6C" w:rsidRPr="003E6C6C">
        <w:rPr>
          <w:rFonts w:cstheme="minorHAnsi"/>
          <w:color w:val="010101"/>
        </w:rPr>
        <w:t>proper</w:t>
      </w:r>
      <w:r w:rsidR="00CF2D55">
        <w:rPr>
          <w:rFonts w:cstheme="minorHAnsi"/>
          <w:color w:val="010101"/>
        </w:rPr>
        <w:t xml:space="preserve"> and robust</w:t>
      </w:r>
      <w:r w:rsidR="003E6C6C" w:rsidRPr="003E6C6C">
        <w:rPr>
          <w:rFonts w:cstheme="minorHAnsi"/>
          <w:color w:val="010101"/>
        </w:rPr>
        <w:t xml:space="preserve"> application process of private companies providing such services for Cyprus vessels. </w:t>
      </w:r>
      <w:r w:rsidR="003E6C6C" w:rsidRPr="003E6C6C">
        <w:rPr>
          <w:rFonts w:cstheme="minorHAnsi"/>
          <w:vanish/>
        </w:rPr>
        <w:t>Bottom of Form</w:t>
      </w:r>
    </w:p>
    <w:p w14:paraId="7598F23D" w14:textId="079209B8" w:rsidR="002604F7" w:rsidRDefault="002604F7" w:rsidP="002604F7">
      <w:pPr>
        <w:widowControl w:val="0"/>
        <w:autoSpaceDE w:val="0"/>
        <w:autoSpaceDN w:val="0"/>
        <w:adjustRightInd w:val="0"/>
        <w:spacing w:after="0" w:line="240" w:lineRule="auto"/>
        <w:ind w:left="720"/>
        <w:rPr>
          <w:rFonts w:cstheme="minorHAnsi"/>
          <w:color w:val="010101"/>
        </w:rPr>
      </w:pPr>
    </w:p>
    <w:p w14:paraId="088B9F8E" w14:textId="6F74B78A" w:rsidR="002604F7" w:rsidRDefault="002604F7" w:rsidP="002604F7">
      <w:pPr>
        <w:widowControl w:val="0"/>
        <w:autoSpaceDE w:val="0"/>
        <w:autoSpaceDN w:val="0"/>
        <w:adjustRightInd w:val="0"/>
        <w:spacing w:after="0" w:line="240" w:lineRule="auto"/>
        <w:ind w:left="720"/>
        <w:rPr>
          <w:rFonts w:cstheme="minorHAnsi"/>
          <w:color w:val="010101"/>
        </w:rPr>
      </w:pPr>
    </w:p>
    <w:p w14:paraId="6BB228BC" w14:textId="77777777" w:rsidR="002604F7" w:rsidRPr="002604F7" w:rsidRDefault="002604F7" w:rsidP="002604F7">
      <w:pPr>
        <w:widowControl w:val="0"/>
        <w:autoSpaceDE w:val="0"/>
        <w:autoSpaceDN w:val="0"/>
        <w:adjustRightInd w:val="0"/>
        <w:spacing w:after="0" w:line="240" w:lineRule="auto"/>
        <w:ind w:left="720"/>
        <w:rPr>
          <w:rFonts w:cstheme="minorHAnsi"/>
          <w:b/>
          <w:bCs/>
          <w:lang w:val="en-US"/>
        </w:rPr>
      </w:pPr>
    </w:p>
    <w:p w14:paraId="410C253E" w14:textId="2C012BA5" w:rsidR="00686DF7" w:rsidRPr="00686DF7" w:rsidRDefault="001477A9" w:rsidP="00587876">
      <w:pPr>
        <w:widowControl w:val="0"/>
        <w:autoSpaceDE w:val="0"/>
        <w:autoSpaceDN w:val="0"/>
        <w:adjustRightInd w:val="0"/>
        <w:spacing w:after="240"/>
        <w:rPr>
          <w:rFonts w:cstheme="minorHAnsi"/>
          <w:b/>
        </w:rPr>
      </w:pPr>
      <w:r>
        <w:rPr>
          <w:rFonts w:cstheme="minorHAnsi"/>
          <w:color w:val="010101"/>
        </w:rPr>
        <w:t>A short self-assessment will be provided at the end of this part.</w:t>
      </w:r>
      <w:r w:rsidR="00686DF7" w:rsidRPr="00D9565C">
        <w:rPr>
          <w:rFonts w:cstheme="minorHAnsi"/>
        </w:rPr>
        <w:tab/>
      </w:r>
    </w:p>
    <w:sectPr w:rsidR="00686DF7" w:rsidRPr="00686D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A37CD9"/>
    <w:multiLevelType w:val="hybridMultilevel"/>
    <w:tmpl w:val="57CE144E"/>
    <w:lvl w:ilvl="0" w:tplc="590EC6E2">
      <w:start w:val="1"/>
      <w:numFmt w:val="decimal"/>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DF7"/>
    <w:rsid w:val="000257B7"/>
    <w:rsid w:val="0004021C"/>
    <w:rsid w:val="00056D8B"/>
    <w:rsid w:val="00065A2B"/>
    <w:rsid w:val="00071F2B"/>
    <w:rsid w:val="00091B44"/>
    <w:rsid w:val="000940BF"/>
    <w:rsid w:val="000A10FC"/>
    <w:rsid w:val="000A1C3F"/>
    <w:rsid w:val="000A1DF0"/>
    <w:rsid w:val="000B5116"/>
    <w:rsid w:val="000C64C3"/>
    <w:rsid w:val="000D405A"/>
    <w:rsid w:val="000E6DC0"/>
    <w:rsid w:val="00112B30"/>
    <w:rsid w:val="00116294"/>
    <w:rsid w:val="00120D64"/>
    <w:rsid w:val="00130AE2"/>
    <w:rsid w:val="00145B20"/>
    <w:rsid w:val="001477A9"/>
    <w:rsid w:val="00166F8D"/>
    <w:rsid w:val="00167619"/>
    <w:rsid w:val="00192E74"/>
    <w:rsid w:val="001A0549"/>
    <w:rsid w:val="001C3EF5"/>
    <w:rsid w:val="001E7444"/>
    <w:rsid w:val="001F2E92"/>
    <w:rsid w:val="00217874"/>
    <w:rsid w:val="00221518"/>
    <w:rsid w:val="00244B23"/>
    <w:rsid w:val="002604F7"/>
    <w:rsid w:val="00260D19"/>
    <w:rsid w:val="00262569"/>
    <w:rsid w:val="002705C3"/>
    <w:rsid w:val="00270927"/>
    <w:rsid w:val="002923B6"/>
    <w:rsid w:val="002A6CF1"/>
    <w:rsid w:val="002B69AF"/>
    <w:rsid w:val="002C3EDF"/>
    <w:rsid w:val="002D0AE1"/>
    <w:rsid w:val="002D327B"/>
    <w:rsid w:val="002D3CAE"/>
    <w:rsid w:val="002F5EBA"/>
    <w:rsid w:val="003142FF"/>
    <w:rsid w:val="003145CF"/>
    <w:rsid w:val="003435AE"/>
    <w:rsid w:val="00365285"/>
    <w:rsid w:val="00365A68"/>
    <w:rsid w:val="00365E28"/>
    <w:rsid w:val="003670BE"/>
    <w:rsid w:val="003C55BD"/>
    <w:rsid w:val="003D2062"/>
    <w:rsid w:val="003E6C6C"/>
    <w:rsid w:val="003F032E"/>
    <w:rsid w:val="0040007A"/>
    <w:rsid w:val="00416D89"/>
    <w:rsid w:val="00433215"/>
    <w:rsid w:val="00447A11"/>
    <w:rsid w:val="0046334D"/>
    <w:rsid w:val="004A31B8"/>
    <w:rsid w:val="004A522F"/>
    <w:rsid w:val="004C4F43"/>
    <w:rsid w:val="005472B8"/>
    <w:rsid w:val="00586189"/>
    <w:rsid w:val="00587876"/>
    <w:rsid w:val="005B2728"/>
    <w:rsid w:val="005C2CFC"/>
    <w:rsid w:val="005D383E"/>
    <w:rsid w:val="005D5E9E"/>
    <w:rsid w:val="005D66D3"/>
    <w:rsid w:val="005F73E1"/>
    <w:rsid w:val="00603D43"/>
    <w:rsid w:val="00621512"/>
    <w:rsid w:val="00621FA8"/>
    <w:rsid w:val="00636023"/>
    <w:rsid w:val="00641CAD"/>
    <w:rsid w:val="00667D2C"/>
    <w:rsid w:val="00686DF7"/>
    <w:rsid w:val="006A5B94"/>
    <w:rsid w:val="006C14A4"/>
    <w:rsid w:val="00715B6C"/>
    <w:rsid w:val="007206B6"/>
    <w:rsid w:val="007441BC"/>
    <w:rsid w:val="00745A17"/>
    <w:rsid w:val="00760F6F"/>
    <w:rsid w:val="00761ECE"/>
    <w:rsid w:val="00763614"/>
    <w:rsid w:val="0076639E"/>
    <w:rsid w:val="007B4EB4"/>
    <w:rsid w:val="007C6D33"/>
    <w:rsid w:val="007D58E7"/>
    <w:rsid w:val="007D5EB5"/>
    <w:rsid w:val="007E354F"/>
    <w:rsid w:val="007E5382"/>
    <w:rsid w:val="007E71AD"/>
    <w:rsid w:val="008053B9"/>
    <w:rsid w:val="00814BF7"/>
    <w:rsid w:val="00820CCB"/>
    <w:rsid w:val="00837D6E"/>
    <w:rsid w:val="00843E15"/>
    <w:rsid w:val="008554DC"/>
    <w:rsid w:val="00855DBF"/>
    <w:rsid w:val="008B3E9E"/>
    <w:rsid w:val="008D5E52"/>
    <w:rsid w:val="008E4F5F"/>
    <w:rsid w:val="008F2155"/>
    <w:rsid w:val="008F654C"/>
    <w:rsid w:val="0090057D"/>
    <w:rsid w:val="00902680"/>
    <w:rsid w:val="0095496F"/>
    <w:rsid w:val="00961DAE"/>
    <w:rsid w:val="009A042E"/>
    <w:rsid w:val="009A785D"/>
    <w:rsid w:val="009E1CC2"/>
    <w:rsid w:val="009E29CB"/>
    <w:rsid w:val="009E5A6E"/>
    <w:rsid w:val="00A05E26"/>
    <w:rsid w:val="00A11D50"/>
    <w:rsid w:val="00A424F5"/>
    <w:rsid w:val="00A60551"/>
    <w:rsid w:val="00A61D0E"/>
    <w:rsid w:val="00A65D7B"/>
    <w:rsid w:val="00A67FA4"/>
    <w:rsid w:val="00A735C7"/>
    <w:rsid w:val="00A74FF4"/>
    <w:rsid w:val="00A77B9F"/>
    <w:rsid w:val="00A92CAC"/>
    <w:rsid w:val="00AB5863"/>
    <w:rsid w:val="00AB626C"/>
    <w:rsid w:val="00AF6CD8"/>
    <w:rsid w:val="00B13507"/>
    <w:rsid w:val="00B27919"/>
    <w:rsid w:val="00B44A99"/>
    <w:rsid w:val="00B72405"/>
    <w:rsid w:val="00B90900"/>
    <w:rsid w:val="00B90A32"/>
    <w:rsid w:val="00B924BF"/>
    <w:rsid w:val="00B97818"/>
    <w:rsid w:val="00B97B98"/>
    <w:rsid w:val="00BB5B08"/>
    <w:rsid w:val="00BB5E60"/>
    <w:rsid w:val="00BC68B4"/>
    <w:rsid w:val="00C10443"/>
    <w:rsid w:val="00C16048"/>
    <w:rsid w:val="00C400C5"/>
    <w:rsid w:val="00C424A5"/>
    <w:rsid w:val="00C42FDD"/>
    <w:rsid w:val="00C53D44"/>
    <w:rsid w:val="00C916A9"/>
    <w:rsid w:val="00C93940"/>
    <w:rsid w:val="00CC052F"/>
    <w:rsid w:val="00CC38B1"/>
    <w:rsid w:val="00CD1F88"/>
    <w:rsid w:val="00CE16D8"/>
    <w:rsid w:val="00CE1D64"/>
    <w:rsid w:val="00CE35C6"/>
    <w:rsid w:val="00CF2D55"/>
    <w:rsid w:val="00D25576"/>
    <w:rsid w:val="00D329AD"/>
    <w:rsid w:val="00D371E2"/>
    <w:rsid w:val="00D5100D"/>
    <w:rsid w:val="00D55CB5"/>
    <w:rsid w:val="00D73191"/>
    <w:rsid w:val="00D85A52"/>
    <w:rsid w:val="00D9565C"/>
    <w:rsid w:val="00DB234C"/>
    <w:rsid w:val="00DC686F"/>
    <w:rsid w:val="00DC6C92"/>
    <w:rsid w:val="00DD066B"/>
    <w:rsid w:val="00DD22BE"/>
    <w:rsid w:val="00DE6264"/>
    <w:rsid w:val="00DF7206"/>
    <w:rsid w:val="00E2152A"/>
    <w:rsid w:val="00E45F6B"/>
    <w:rsid w:val="00E759FF"/>
    <w:rsid w:val="00E80711"/>
    <w:rsid w:val="00E81BF5"/>
    <w:rsid w:val="00E92BAF"/>
    <w:rsid w:val="00ED660D"/>
    <w:rsid w:val="00EE08D0"/>
    <w:rsid w:val="00EF4CFB"/>
    <w:rsid w:val="00F00DF2"/>
    <w:rsid w:val="00F06548"/>
    <w:rsid w:val="00F065AC"/>
    <w:rsid w:val="00F15F54"/>
    <w:rsid w:val="00F344D4"/>
    <w:rsid w:val="00F41310"/>
    <w:rsid w:val="00F505FB"/>
    <w:rsid w:val="00F519D7"/>
    <w:rsid w:val="00F704A9"/>
    <w:rsid w:val="00FA1D67"/>
    <w:rsid w:val="00FD6292"/>
    <w:rsid w:val="00FE5778"/>
    <w:rsid w:val="00FF22EF"/>
    <w:rsid w:val="00FF5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C2386"/>
  <w15:chartTrackingRefBased/>
  <w15:docId w15:val="{97BFB296-C81F-4506-BCD3-BF97AA439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65C"/>
    <w:pPr>
      <w:spacing w:after="0" w:line="240" w:lineRule="auto"/>
      <w:ind w:left="720"/>
      <w:contextualSpacing/>
    </w:pPr>
    <w:rPr>
      <w:rFonts w:eastAsiaTheme="minorEastAsia"/>
      <w:sz w:val="24"/>
      <w:szCs w:val="24"/>
    </w:rPr>
  </w:style>
  <w:style w:type="character" w:styleId="CommentReference">
    <w:name w:val="annotation reference"/>
    <w:basedOn w:val="DefaultParagraphFont"/>
    <w:uiPriority w:val="99"/>
    <w:semiHidden/>
    <w:unhideWhenUsed/>
    <w:rsid w:val="002D3CAE"/>
    <w:rPr>
      <w:sz w:val="16"/>
      <w:szCs w:val="16"/>
    </w:rPr>
  </w:style>
  <w:style w:type="paragraph" w:styleId="CommentText">
    <w:name w:val="annotation text"/>
    <w:basedOn w:val="Normal"/>
    <w:link w:val="CommentTextChar"/>
    <w:uiPriority w:val="99"/>
    <w:semiHidden/>
    <w:unhideWhenUsed/>
    <w:rsid w:val="002D3CAE"/>
    <w:pPr>
      <w:spacing w:line="240" w:lineRule="auto"/>
    </w:pPr>
    <w:rPr>
      <w:sz w:val="20"/>
      <w:szCs w:val="20"/>
    </w:rPr>
  </w:style>
  <w:style w:type="character" w:customStyle="1" w:styleId="CommentTextChar">
    <w:name w:val="Comment Text Char"/>
    <w:basedOn w:val="DefaultParagraphFont"/>
    <w:link w:val="CommentText"/>
    <w:uiPriority w:val="99"/>
    <w:semiHidden/>
    <w:rsid w:val="002D3CAE"/>
    <w:rPr>
      <w:sz w:val="20"/>
      <w:szCs w:val="20"/>
    </w:rPr>
  </w:style>
  <w:style w:type="paragraph" w:styleId="CommentSubject">
    <w:name w:val="annotation subject"/>
    <w:basedOn w:val="CommentText"/>
    <w:next w:val="CommentText"/>
    <w:link w:val="CommentSubjectChar"/>
    <w:uiPriority w:val="99"/>
    <w:semiHidden/>
    <w:unhideWhenUsed/>
    <w:rsid w:val="002D3CAE"/>
    <w:rPr>
      <w:b/>
      <w:bCs/>
    </w:rPr>
  </w:style>
  <w:style w:type="character" w:customStyle="1" w:styleId="CommentSubjectChar">
    <w:name w:val="Comment Subject Char"/>
    <w:basedOn w:val="CommentTextChar"/>
    <w:link w:val="CommentSubject"/>
    <w:uiPriority w:val="99"/>
    <w:semiHidden/>
    <w:rsid w:val="002D3C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900379">
      <w:bodyDiv w:val="1"/>
      <w:marLeft w:val="0"/>
      <w:marRight w:val="0"/>
      <w:marTop w:val="0"/>
      <w:marBottom w:val="0"/>
      <w:divBdr>
        <w:top w:val="none" w:sz="0" w:space="0" w:color="auto"/>
        <w:left w:val="none" w:sz="0" w:space="0" w:color="auto"/>
        <w:bottom w:val="none" w:sz="0" w:space="0" w:color="auto"/>
        <w:right w:val="none" w:sz="0" w:space="0" w:color="auto"/>
      </w:divBdr>
    </w:div>
    <w:div w:id="139639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B187E07B5CD24598F0DE2435390DA9" ma:contentTypeVersion="14" ma:contentTypeDescription="Create a new document." ma:contentTypeScope="" ma:versionID="64e7cb2c49ec8dc7f0226e2d1ddfe7f0">
  <xsd:schema xmlns:xsd="http://www.w3.org/2001/XMLSchema" xmlns:xs="http://www.w3.org/2001/XMLSchema" xmlns:p="http://schemas.microsoft.com/office/2006/metadata/properties" xmlns:ns1="http://schemas.microsoft.com/sharepoint/v3" xmlns:ns2="9f8affc1-1773-451c-8f00-5d38c91816ea" xmlns:ns3="679bc0a9-d706-43ab-8d4d-431ee86bcb8b" targetNamespace="http://schemas.microsoft.com/office/2006/metadata/properties" ma:root="true" ma:fieldsID="f6f3277857f81eaa0003ea5a0dc7a29c" ns1:_="" ns2:_="" ns3:_="">
    <xsd:import namespace="http://schemas.microsoft.com/sharepoint/v3"/>
    <xsd:import namespace="9f8affc1-1773-451c-8f00-5d38c91816ea"/>
    <xsd:import namespace="679bc0a9-d706-43ab-8d4d-431ee86bcb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8affc1-1773-451c-8f00-5d38c9181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9bc0a9-d706-43ab-8d4d-431ee86bcb8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E1D4E10-D12A-4FC3-95DC-AEC31C2AE93E}">
  <ds:schemaRefs>
    <ds:schemaRef ds:uri="http://schemas.openxmlformats.org/officeDocument/2006/bibliography"/>
  </ds:schemaRefs>
</ds:datastoreItem>
</file>

<file path=customXml/itemProps2.xml><?xml version="1.0" encoding="utf-8"?>
<ds:datastoreItem xmlns:ds="http://schemas.openxmlformats.org/officeDocument/2006/customXml" ds:itemID="{C5FA96D4-1649-45D9-8A58-871C50317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8affc1-1773-451c-8f00-5d38c91816ea"/>
    <ds:schemaRef ds:uri="679bc0a9-d706-43ab-8d4d-431ee86bc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4AACA8-138C-4743-BF63-1606BB61E671}">
  <ds:schemaRefs>
    <ds:schemaRef ds:uri="http://schemas.microsoft.com/sharepoint/v3/contenttype/forms"/>
  </ds:schemaRefs>
</ds:datastoreItem>
</file>

<file path=customXml/itemProps4.xml><?xml version="1.0" encoding="utf-8"?>
<ds:datastoreItem xmlns:ds="http://schemas.openxmlformats.org/officeDocument/2006/customXml" ds:itemID="{0A3B001E-6091-4489-BF8C-CEA7A854515D}">
  <ds:schemaRefs>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schemas.microsoft.com/sharepoint/v3"/>
    <ds:schemaRef ds:uri="http://schemas.openxmlformats.org/package/2006/metadata/core-properties"/>
    <ds:schemaRef ds:uri="679bc0a9-d706-43ab-8d4d-431ee86bcb8b"/>
    <ds:schemaRef ds:uri="9f8affc1-1773-451c-8f00-5d38c91816ea"/>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1360</Words>
  <Characters>7756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Brady C.L.</dc:creator>
  <cp:lastModifiedBy>Clare Old</cp:lastModifiedBy>
  <cp:revision>4</cp:revision>
  <dcterms:created xsi:type="dcterms:W3CDTF">2021-04-28T10:34:00Z</dcterms:created>
  <dcterms:modified xsi:type="dcterms:W3CDTF">2021-04-28T10:38:00Z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0x01010031B187E07B5CD24598F0DE2435390DA9</vt:lpwstr>
  </property>
</Properties>
</file>